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F" w:rsidRDefault="00183444" w:rsidP="003048FF">
      <w:r w:rsidRPr="001834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-69215</wp:posOffset>
            </wp:positionV>
            <wp:extent cx="889000" cy="87249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8FF" w:rsidRDefault="003048FF" w:rsidP="003048FF">
      <w:pPr>
        <w:tabs>
          <w:tab w:val="left" w:pos="7770"/>
        </w:tabs>
      </w:pPr>
    </w:p>
    <w:p w:rsidR="00183444" w:rsidRDefault="00183444" w:rsidP="00183444">
      <w:pPr>
        <w:tabs>
          <w:tab w:val="left" w:pos="7770"/>
        </w:tabs>
        <w:jc w:val="center"/>
        <w:rPr>
          <w:b/>
        </w:rPr>
      </w:pPr>
      <w:r>
        <w:rPr>
          <w:b/>
        </w:rPr>
        <w:t xml:space="preserve"> </w:t>
      </w:r>
    </w:p>
    <w:p w:rsidR="00183444" w:rsidRDefault="00183444" w:rsidP="00183444">
      <w:pPr>
        <w:tabs>
          <w:tab w:val="left" w:pos="7770"/>
        </w:tabs>
        <w:jc w:val="center"/>
        <w:rPr>
          <w:b/>
        </w:rPr>
      </w:pPr>
    </w:p>
    <w:p w:rsidR="00183444" w:rsidRDefault="00183444" w:rsidP="00183444">
      <w:pPr>
        <w:tabs>
          <w:tab w:val="left" w:pos="7770"/>
        </w:tabs>
        <w:jc w:val="center"/>
        <w:rPr>
          <w:b/>
        </w:rPr>
      </w:pPr>
    </w:p>
    <w:p w:rsidR="00183444" w:rsidRPr="004A3E52" w:rsidRDefault="00183444" w:rsidP="00183444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РОССИЙСКАЯ ФЕДЕРАЦИЯ</w:t>
      </w:r>
    </w:p>
    <w:p w:rsidR="00183444" w:rsidRPr="004A3E52" w:rsidRDefault="00183444" w:rsidP="00183444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ЧЕЧЕНСКАЯ РЕСПУБЛИКА</w:t>
      </w:r>
    </w:p>
    <w:p w:rsidR="00183444" w:rsidRPr="004A3E52" w:rsidRDefault="00183444" w:rsidP="00183444">
      <w:pPr>
        <w:tabs>
          <w:tab w:val="left" w:pos="7770"/>
        </w:tabs>
        <w:jc w:val="center"/>
        <w:rPr>
          <w:sz w:val="28"/>
          <w:szCs w:val="28"/>
        </w:rPr>
      </w:pPr>
    </w:p>
    <w:p w:rsidR="00183444" w:rsidRPr="004A3E52" w:rsidRDefault="00183444" w:rsidP="00183444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 xml:space="preserve">СОВЕТ ДЕПУТАТОВ </w:t>
      </w:r>
    </w:p>
    <w:p w:rsidR="00183444" w:rsidRPr="004A3E52" w:rsidRDefault="00183444" w:rsidP="00183444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КУРЧАЛОЕВСКОГО МУНИЦИПАЛЬНОГО РАЙОНА</w:t>
      </w:r>
    </w:p>
    <w:p w:rsidR="00183444" w:rsidRPr="004A3E52" w:rsidRDefault="00183444" w:rsidP="00183444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183444" w:rsidRPr="004A3E52" w:rsidRDefault="00183444" w:rsidP="00183444">
      <w:pPr>
        <w:tabs>
          <w:tab w:val="left" w:pos="7770"/>
        </w:tabs>
        <w:jc w:val="center"/>
        <w:rPr>
          <w:b/>
          <w:sz w:val="28"/>
          <w:szCs w:val="28"/>
        </w:rPr>
      </w:pPr>
      <w:r w:rsidRPr="004A3E52">
        <w:rPr>
          <w:sz w:val="28"/>
          <w:szCs w:val="28"/>
        </w:rPr>
        <w:t>РЕШЕНИЕ</w:t>
      </w:r>
      <w:r w:rsidRPr="004A3E52">
        <w:rPr>
          <w:b/>
          <w:sz w:val="28"/>
          <w:szCs w:val="28"/>
        </w:rPr>
        <w:t xml:space="preserve"> </w:t>
      </w:r>
    </w:p>
    <w:p w:rsidR="00183444" w:rsidRPr="004A3E52" w:rsidRDefault="00183444" w:rsidP="00183444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3048FF" w:rsidRPr="00BC4BA6" w:rsidRDefault="00EC5393" w:rsidP="00900B21">
      <w:pPr>
        <w:tabs>
          <w:tab w:val="left" w:pos="7770"/>
        </w:tabs>
        <w:jc w:val="both"/>
        <w:rPr>
          <w:b/>
          <w:u w:val="single"/>
        </w:rPr>
      </w:pPr>
      <w:r>
        <w:rPr>
          <w:sz w:val="28"/>
          <w:szCs w:val="28"/>
        </w:rPr>
        <w:t>от 28</w:t>
      </w:r>
      <w:r w:rsidR="00183444" w:rsidRPr="004A3E5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00B21">
        <w:rPr>
          <w:sz w:val="28"/>
          <w:szCs w:val="28"/>
        </w:rPr>
        <w:t xml:space="preserve"> 2015г.                       </w:t>
      </w:r>
      <w:r w:rsidR="00183444" w:rsidRPr="004A3E52">
        <w:rPr>
          <w:sz w:val="28"/>
          <w:szCs w:val="28"/>
        </w:rPr>
        <w:t xml:space="preserve">  с. Курч</w:t>
      </w:r>
      <w:r w:rsidR="00183444">
        <w:rPr>
          <w:sz w:val="28"/>
          <w:szCs w:val="28"/>
        </w:rPr>
        <w:t xml:space="preserve">алой                        </w:t>
      </w:r>
      <w:r>
        <w:rPr>
          <w:sz w:val="28"/>
          <w:szCs w:val="28"/>
        </w:rPr>
        <w:t xml:space="preserve">           № 156/39</w:t>
      </w:r>
      <w:r w:rsidR="00183444" w:rsidRPr="004A3E52">
        <w:rPr>
          <w:sz w:val="28"/>
          <w:szCs w:val="28"/>
        </w:rPr>
        <w:t>-2</w:t>
      </w:r>
    </w:p>
    <w:p w:rsidR="003048FF" w:rsidRDefault="003048FF" w:rsidP="003048FF">
      <w:pPr>
        <w:jc w:val="both"/>
      </w:pPr>
    </w:p>
    <w:p w:rsidR="006510D4" w:rsidRDefault="006510D4" w:rsidP="006510D4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порядке перечисления муниципальными унитарными предприятиями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 местный бюджет части  прибыли остающейся в их распоряжении после уплаты  налогов и  иных обязательных платежей</w:t>
      </w:r>
    </w:p>
    <w:p w:rsidR="003048FF" w:rsidRDefault="003048FF" w:rsidP="003048FF">
      <w:pPr>
        <w:tabs>
          <w:tab w:val="left" w:pos="1110"/>
        </w:tabs>
      </w:pPr>
    </w:p>
    <w:p w:rsidR="006510D4" w:rsidRPr="00940C4A" w:rsidRDefault="006510D4" w:rsidP="006510D4">
      <w:pPr>
        <w:ind w:firstLine="708"/>
        <w:jc w:val="both"/>
        <w:rPr>
          <w:sz w:val="28"/>
          <w:szCs w:val="28"/>
        </w:rPr>
      </w:pPr>
      <w:r w:rsidRPr="00940C4A">
        <w:rPr>
          <w:sz w:val="28"/>
          <w:szCs w:val="28"/>
        </w:rPr>
        <w:t>В целях обеспечения пополнения доходной части бюджета Курчалоевского муниципального района» за счет эффективного использования имущества, находящегося в муниципальной  собственности и закрепленного за муниципальными унитарными предприятиями на праве хозяйственного ведения, в соответствии со ст. ст. 42 и 62 Бюджетного кодекса Российской Федерации, ст. 295 Гражданского кодекса Российской Федерации, п. 2 ст. 17 Федерального закона «О государственных и муниципальных унитарных предприятиях»</w:t>
      </w:r>
      <w:r w:rsidR="001E20CC">
        <w:rPr>
          <w:sz w:val="28"/>
          <w:szCs w:val="28"/>
        </w:rPr>
        <w:t xml:space="preserve"> Совет депутатов Курчалоевского муниципального района</w:t>
      </w:r>
    </w:p>
    <w:p w:rsidR="003048FF" w:rsidRDefault="003048FF" w:rsidP="006510D4">
      <w:pPr>
        <w:tabs>
          <w:tab w:val="left" w:pos="0"/>
        </w:tabs>
        <w:jc w:val="both"/>
        <w:rPr>
          <w:b/>
        </w:rPr>
      </w:pPr>
      <w:r>
        <w:tab/>
      </w:r>
    </w:p>
    <w:p w:rsidR="003048FF" w:rsidRPr="001E20CC" w:rsidRDefault="003048FF" w:rsidP="001E20CC">
      <w:pPr>
        <w:tabs>
          <w:tab w:val="left" w:pos="0"/>
        </w:tabs>
        <w:jc w:val="center"/>
      </w:pPr>
      <w:r w:rsidRPr="001E20CC">
        <w:t>РЕШИЛ:</w:t>
      </w:r>
    </w:p>
    <w:p w:rsidR="004229E1" w:rsidRDefault="004229E1" w:rsidP="004229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прилагаемое Положение о </w:t>
      </w:r>
      <w:r>
        <w:rPr>
          <w:sz w:val="28"/>
          <w:szCs w:val="28"/>
        </w:rPr>
        <w:t>порядке перечисления муниципальными унитарными предприятиями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местный бюджет части прибыли остающейся в их распоряжении после уплаты  налогов и иных обязательных платежей. </w:t>
      </w:r>
    </w:p>
    <w:p w:rsidR="004229E1" w:rsidRDefault="004229E1" w:rsidP="004229E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 Норматив отчислений в местный бюджет части прибыли за пользование муниципальным имуществом в размере 10%, остающихся в распоряжении предприятия после уплаты всех налогов и иных обязательных платежей (в том числе налога на прибыль).</w:t>
      </w:r>
    </w:p>
    <w:p w:rsidR="004229E1" w:rsidRDefault="004229E1" w:rsidP="004229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опубликовать в районной газете «Машар» и разместить  на официальном сайте в сети «Интернет» администрации </w:t>
      </w:r>
      <w:r w:rsidRPr="00096922">
        <w:rPr>
          <w:rFonts w:ascii="Times New Roman" w:hAnsi="Times New Roman"/>
          <w:sz w:val="28"/>
          <w:szCs w:val="28"/>
        </w:rPr>
        <w:t>Курчалоевского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48FF" w:rsidRPr="004229E1" w:rsidRDefault="00BB6F03" w:rsidP="004229E1">
      <w:pPr>
        <w:pStyle w:val="a6"/>
        <w:rPr>
          <w:szCs w:val="28"/>
        </w:rPr>
      </w:pPr>
      <w:r>
        <w:rPr>
          <w:szCs w:val="28"/>
        </w:rPr>
        <w:t>4</w:t>
      </w:r>
      <w:r w:rsidR="004229E1">
        <w:rPr>
          <w:szCs w:val="28"/>
        </w:rPr>
        <w:t>. Настоящее решение вступает в силу со дня опубликования.</w:t>
      </w:r>
    </w:p>
    <w:p w:rsidR="003048FF" w:rsidRDefault="003048FF" w:rsidP="003048FF">
      <w:pPr>
        <w:tabs>
          <w:tab w:val="left" w:pos="1110"/>
        </w:tabs>
      </w:pPr>
    </w:p>
    <w:p w:rsidR="003048FF" w:rsidRDefault="003048FF" w:rsidP="003048FF">
      <w:pPr>
        <w:tabs>
          <w:tab w:val="left" w:pos="1110"/>
        </w:tabs>
      </w:pPr>
    </w:p>
    <w:p w:rsidR="003048FF" w:rsidRPr="004229E1" w:rsidRDefault="003048FF" w:rsidP="003048FF">
      <w:pPr>
        <w:tabs>
          <w:tab w:val="left" w:pos="1110"/>
        </w:tabs>
        <w:rPr>
          <w:sz w:val="28"/>
          <w:szCs w:val="28"/>
        </w:rPr>
      </w:pPr>
      <w:r w:rsidRPr="004229E1">
        <w:rPr>
          <w:sz w:val="28"/>
          <w:szCs w:val="28"/>
        </w:rPr>
        <w:t>Глава Курчалоевского</w:t>
      </w:r>
    </w:p>
    <w:p w:rsidR="003048FF" w:rsidRPr="004F3F94" w:rsidRDefault="003048FF" w:rsidP="004F3F94">
      <w:pPr>
        <w:tabs>
          <w:tab w:val="left" w:pos="1110"/>
        </w:tabs>
        <w:rPr>
          <w:sz w:val="28"/>
          <w:szCs w:val="28"/>
        </w:rPr>
      </w:pPr>
      <w:r w:rsidRPr="004229E1">
        <w:rPr>
          <w:sz w:val="28"/>
          <w:szCs w:val="28"/>
        </w:rPr>
        <w:t xml:space="preserve">муниципального района                                                                </w:t>
      </w:r>
      <w:r w:rsidR="004229E1">
        <w:rPr>
          <w:sz w:val="28"/>
          <w:szCs w:val="28"/>
        </w:rPr>
        <w:t xml:space="preserve">       </w:t>
      </w:r>
      <w:r w:rsidRPr="004229E1">
        <w:rPr>
          <w:sz w:val="28"/>
          <w:szCs w:val="28"/>
        </w:rPr>
        <w:t xml:space="preserve">     А.Ш. Витигов</w:t>
      </w:r>
    </w:p>
    <w:p w:rsidR="00183444" w:rsidRDefault="0018344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48FF" w:rsidRDefault="003048FF" w:rsidP="004F3F94">
      <w:pPr>
        <w:rPr>
          <w:sz w:val="22"/>
          <w:szCs w:val="22"/>
        </w:rPr>
      </w:pPr>
    </w:p>
    <w:p w:rsidR="00302ACD" w:rsidRDefault="00FD077E" w:rsidP="00183444">
      <w:pPr>
        <w:ind w:left="6663"/>
        <w:rPr>
          <w:sz w:val="22"/>
          <w:szCs w:val="22"/>
        </w:rPr>
      </w:pPr>
      <w:r w:rsidRPr="009148F0">
        <w:rPr>
          <w:sz w:val="22"/>
          <w:szCs w:val="22"/>
        </w:rPr>
        <w:t xml:space="preserve"> </w:t>
      </w:r>
    </w:p>
    <w:p w:rsidR="00D530C5" w:rsidRDefault="00FD077E" w:rsidP="00403120">
      <w:pPr>
        <w:ind w:left="6663"/>
        <w:rPr>
          <w:sz w:val="22"/>
          <w:szCs w:val="22"/>
        </w:rPr>
      </w:pPr>
      <w:r w:rsidRPr="009148F0">
        <w:rPr>
          <w:sz w:val="22"/>
          <w:szCs w:val="22"/>
        </w:rPr>
        <w:t xml:space="preserve">Приложение </w:t>
      </w:r>
      <w:r w:rsidR="003D2132">
        <w:rPr>
          <w:sz w:val="22"/>
          <w:szCs w:val="22"/>
        </w:rPr>
        <w:t>№1</w:t>
      </w:r>
    </w:p>
    <w:p w:rsidR="00D530C5" w:rsidRDefault="00403120" w:rsidP="00403120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30C5">
        <w:rPr>
          <w:sz w:val="22"/>
          <w:szCs w:val="22"/>
        </w:rPr>
        <w:t>решению Совета депутатов</w:t>
      </w:r>
    </w:p>
    <w:p w:rsidR="00D530C5" w:rsidRDefault="00D530C5" w:rsidP="00D530C5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Курчалоевского </w:t>
      </w:r>
      <w:r w:rsidR="00900B21">
        <w:rPr>
          <w:sz w:val="22"/>
          <w:szCs w:val="22"/>
        </w:rPr>
        <w:t>муниципального</w:t>
      </w:r>
    </w:p>
    <w:p w:rsidR="00FD077E" w:rsidRPr="009148F0" w:rsidRDefault="00900B21" w:rsidP="00D530C5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от 28 апреля </w:t>
      </w:r>
      <w:r w:rsidR="00D530C5">
        <w:rPr>
          <w:sz w:val="22"/>
          <w:szCs w:val="22"/>
        </w:rPr>
        <w:t>2015г.</w:t>
      </w:r>
      <w:r>
        <w:rPr>
          <w:sz w:val="22"/>
          <w:szCs w:val="22"/>
        </w:rPr>
        <w:t xml:space="preserve"> № 156/39-2</w:t>
      </w:r>
    </w:p>
    <w:p w:rsidR="00FD077E" w:rsidRDefault="00FD077E" w:rsidP="00FD077E">
      <w:pPr>
        <w:jc w:val="center"/>
      </w:pPr>
    </w:p>
    <w:p w:rsidR="00FD077E" w:rsidRPr="005F5D35" w:rsidRDefault="00FD077E" w:rsidP="00FD077E">
      <w:pPr>
        <w:jc w:val="center"/>
        <w:rPr>
          <w:sz w:val="28"/>
          <w:szCs w:val="28"/>
        </w:rPr>
      </w:pPr>
      <w:r w:rsidRPr="005F5D35">
        <w:rPr>
          <w:sz w:val="28"/>
          <w:szCs w:val="28"/>
        </w:rPr>
        <w:t>Положение</w:t>
      </w:r>
    </w:p>
    <w:p w:rsidR="00FD077E" w:rsidRPr="005F5D35" w:rsidRDefault="00FD077E" w:rsidP="00FD077E">
      <w:pPr>
        <w:jc w:val="center"/>
        <w:rPr>
          <w:sz w:val="28"/>
          <w:szCs w:val="28"/>
        </w:rPr>
      </w:pPr>
      <w:r w:rsidRPr="005F5D35">
        <w:rPr>
          <w:sz w:val="28"/>
          <w:szCs w:val="28"/>
        </w:rPr>
        <w:t xml:space="preserve">о порядке перечисления в бюджет </w:t>
      </w:r>
      <w:r w:rsidR="0029528D" w:rsidRPr="005F5D35">
        <w:rPr>
          <w:sz w:val="28"/>
          <w:szCs w:val="28"/>
        </w:rPr>
        <w:t xml:space="preserve">Курчалоевского </w:t>
      </w:r>
      <w:r w:rsidRPr="005F5D35">
        <w:rPr>
          <w:sz w:val="28"/>
          <w:szCs w:val="28"/>
        </w:rPr>
        <w:t xml:space="preserve">муниципального </w:t>
      </w:r>
      <w:r w:rsidR="0029528D" w:rsidRPr="005F5D35">
        <w:rPr>
          <w:sz w:val="28"/>
          <w:szCs w:val="28"/>
        </w:rPr>
        <w:t>района</w:t>
      </w:r>
      <w:r w:rsidRPr="005F5D35">
        <w:rPr>
          <w:sz w:val="28"/>
          <w:szCs w:val="28"/>
        </w:rPr>
        <w:t xml:space="preserve"> части</w:t>
      </w:r>
    </w:p>
    <w:p w:rsidR="00FD077E" w:rsidRPr="005F5D35" w:rsidRDefault="00FD077E" w:rsidP="00FD077E">
      <w:pPr>
        <w:jc w:val="center"/>
        <w:rPr>
          <w:sz w:val="28"/>
          <w:szCs w:val="28"/>
        </w:rPr>
      </w:pPr>
      <w:r w:rsidRPr="005F5D35">
        <w:rPr>
          <w:sz w:val="28"/>
          <w:szCs w:val="28"/>
        </w:rPr>
        <w:t>прибыли муниципальных унитарны</w:t>
      </w:r>
      <w:r w:rsidR="0029528D" w:rsidRPr="005F5D35">
        <w:rPr>
          <w:sz w:val="28"/>
          <w:szCs w:val="28"/>
        </w:rPr>
        <w:t>х предприятий</w:t>
      </w:r>
      <w:r w:rsidRPr="005F5D35">
        <w:rPr>
          <w:sz w:val="28"/>
          <w:szCs w:val="28"/>
        </w:rPr>
        <w:t>.</w:t>
      </w:r>
    </w:p>
    <w:p w:rsidR="00FD077E" w:rsidRPr="005F5D35" w:rsidRDefault="00FD077E" w:rsidP="00FD077E">
      <w:pPr>
        <w:jc w:val="center"/>
        <w:rPr>
          <w:sz w:val="28"/>
          <w:szCs w:val="28"/>
        </w:rPr>
      </w:pP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>1. Настоящее Положение разработано в соответствии со ст. ст. 42 и 62  Бюджетного кодекса Российской Федерации</w:t>
      </w:r>
      <w:r w:rsidR="00900B21">
        <w:rPr>
          <w:sz w:val="28"/>
          <w:szCs w:val="28"/>
        </w:rPr>
        <w:t xml:space="preserve">, ст. 295 Гражданского кодекса </w:t>
      </w:r>
      <w:r w:rsidRPr="005F5D35">
        <w:rPr>
          <w:sz w:val="28"/>
          <w:szCs w:val="28"/>
        </w:rPr>
        <w:t xml:space="preserve">Российской Федерации и ч. 2 ст. 17 Федерального закона «О государственных   и муниципальных унитарных предприятиях» в целях пополнения доходной части местного бюджета за счет эффективного использования имущества, находящегося в муниципальной собственности </w:t>
      </w:r>
      <w:r w:rsidR="00FD4057" w:rsidRPr="005F5D35">
        <w:rPr>
          <w:sz w:val="28"/>
          <w:szCs w:val="28"/>
        </w:rPr>
        <w:t>Курчалоевского муниципального района</w:t>
      </w:r>
      <w:r w:rsidRPr="005F5D35">
        <w:rPr>
          <w:sz w:val="28"/>
          <w:szCs w:val="28"/>
        </w:rPr>
        <w:t xml:space="preserve"> (далее муниципальное имущество) и закрепленного за муниципальными унитарными предприятиями на праве хозяйственного ведения, а также в целях реализации права собственника на получение части прибыли от использования своего имущества.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 xml:space="preserve">2. Положение определяет порядок, размер и сроки перечисления муниципальными унитарными предприятиями </w:t>
      </w:r>
      <w:r w:rsidR="00AD2B2E" w:rsidRPr="005F5D35">
        <w:rPr>
          <w:sz w:val="28"/>
          <w:szCs w:val="28"/>
        </w:rPr>
        <w:t>Курчалоевского муниципального района</w:t>
      </w:r>
      <w:r w:rsidR="004143D3">
        <w:rPr>
          <w:sz w:val="28"/>
          <w:szCs w:val="28"/>
        </w:rPr>
        <w:t xml:space="preserve"> в местный бюджет части </w:t>
      </w:r>
      <w:r w:rsidRPr="005F5D35">
        <w:rPr>
          <w:sz w:val="28"/>
          <w:szCs w:val="28"/>
        </w:rPr>
        <w:t>прибыли от использования муниципального имущества.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 xml:space="preserve">3. Действие настоящего Положения распространяется на все муниципальные унитарные предприятия </w:t>
      </w:r>
      <w:r w:rsidR="00DA0688" w:rsidRPr="005F5D35">
        <w:rPr>
          <w:sz w:val="28"/>
          <w:szCs w:val="28"/>
        </w:rPr>
        <w:t>Курчалоевского муниципального района</w:t>
      </w:r>
      <w:r w:rsidRPr="005F5D35">
        <w:rPr>
          <w:sz w:val="28"/>
          <w:szCs w:val="28"/>
        </w:rPr>
        <w:t>, получ</w:t>
      </w:r>
      <w:r w:rsidR="00770EE3">
        <w:rPr>
          <w:sz w:val="28"/>
          <w:szCs w:val="28"/>
        </w:rPr>
        <w:t xml:space="preserve">ающие прибыль от использования </w:t>
      </w:r>
      <w:r w:rsidRPr="005F5D35">
        <w:rPr>
          <w:sz w:val="28"/>
          <w:szCs w:val="28"/>
        </w:rPr>
        <w:t>муниципального имущества, находящегося в их хозяйственном ведении.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>4. Перечисление в местный бюджет части прибыли от использования муниципального имущества осуществляется за счет прибыли, остающейся в распоряжении муниципальных унитарных предприятий после уплаты налогов и иных обязательных платежей и исчисленной по итогам налогового периода, определённого ст. 285 гл.25 части 2 Налогового кодекса Российской Федерации.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>5. Часть прибыли, остающаяся в распоряжении муниципальных предприятий после уплаты налогов и иных обязательных платежей и подлежащая перечислению в местный бюджет, устанавливается в размере 10 процентов.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>6. Сумма части прибыли, подлежащей перечислению в местный бюджет, исчисляется и определяется муниципальными унитарными пр</w:t>
      </w:r>
      <w:r w:rsidR="004143D3">
        <w:rPr>
          <w:sz w:val="28"/>
          <w:szCs w:val="28"/>
        </w:rPr>
        <w:t xml:space="preserve">едприятиями самостоятельно на </w:t>
      </w:r>
      <w:r w:rsidRPr="005F5D35">
        <w:rPr>
          <w:sz w:val="28"/>
          <w:szCs w:val="28"/>
        </w:rPr>
        <w:t>основании данных бухгалтерской отчетности по итогам отчётного года.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 xml:space="preserve">7. Расчет части прибыли, подлежащей перечислению в местный бюджет, представляется муниципальными унитарными предприятиями в </w:t>
      </w:r>
      <w:r w:rsidRPr="00B220B8">
        <w:rPr>
          <w:sz w:val="28"/>
          <w:szCs w:val="28"/>
        </w:rPr>
        <w:t xml:space="preserve">отдел </w:t>
      </w:r>
      <w:r w:rsidR="004143D3" w:rsidRPr="00B220B8">
        <w:rPr>
          <w:sz w:val="28"/>
          <w:szCs w:val="28"/>
        </w:rPr>
        <w:t>экономического развития, торговли и предпринимательства</w:t>
      </w:r>
      <w:r w:rsidR="00425A44" w:rsidRPr="00B220B8">
        <w:rPr>
          <w:sz w:val="28"/>
          <w:szCs w:val="28"/>
        </w:rPr>
        <w:t xml:space="preserve"> </w:t>
      </w:r>
      <w:r w:rsidRPr="005F5D35">
        <w:rPr>
          <w:sz w:val="28"/>
          <w:szCs w:val="28"/>
        </w:rPr>
        <w:t xml:space="preserve">администрации </w:t>
      </w:r>
      <w:r w:rsidR="00425A44" w:rsidRPr="005F5D35">
        <w:rPr>
          <w:sz w:val="28"/>
          <w:szCs w:val="28"/>
        </w:rPr>
        <w:t>Курчалоевского муниципального района</w:t>
      </w:r>
      <w:r w:rsidRPr="005F5D35">
        <w:rPr>
          <w:sz w:val="28"/>
          <w:szCs w:val="28"/>
        </w:rPr>
        <w:t xml:space="preserve"> по форме согласно приложению 1 к настоящему Положению</w:t>
      </w:r>
      <w:r w:rsidR="004143D3">
        <w:rPr>
          <w:sz w:val="28"/>
          <w:szCs w:val="28"/>
        </w:rPr>
        <w:t xml:space="preserve">, в срок, не превышающий </w:t>
      </w:r>
      <w:r w:rsidRPr="005F5D35">
        <w:rPr>
          <w:sz w:val="28"/>
          <w:szCs w:val="28"/>
        </w:rPr>
        <w:t xml:space="preserve">10 дней со дня предоставления в налоговый орган налоговой декларации по итогам налогового периода. </w:t>
      </w:r>
      <w:r w:rsidRPr="005F5D35">
        <w:rPr>
          <w:sz w:val="28"/>
          <w:szCs w:val="28"/>
        </w:rPr>
        <w:lastRenderedPageBreak/>
        <w:t xml:space="preserve">Одновременно с расчетом в отдел </w:t>
      </w:r>
      <w:r w:rsidR="004143D3" w:rsidRPr="00B220B8">
        <w:rPr>
          <w:sz w:val="28"/>
          <w:szCs w:val="28"/>
        </w:rPr>
        <w:t>экономического развития, торговли и предпринимательства</w:t>
      </w:r>
      <w:r w:rsidR="00425A44" w:rsidRPr="00B220B8">
        <w:rPr>
          <w:sz w:val="28"/>
          <w:szCs w:val="28"/>
        </w:rPr>
        <w:t xml:space="preserve"> </w:t>
      </w:r>
      <w:r w:rsidR="00425A44" w:rsidRPr="005F5D35">
        <w:rPr>
          <w:sz w:val="28"/>
          <w:szCs w:val="28"/>
        </w:rPr>
        <w:t>администрации Курчалоевского муниципального района</w:t>
      </w:r>
      <w:r w:rsidRPr="005F5D35">
        <w:rPr>
          <w:sz w:val="28"/>
          <w:szCs w:val="28"/>
        </w:rPr>
        <w:t xml:space="preserve"> предоставляются копия налоговой декларации, заверенная налоговым органом.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  <w:r w:rsidRPr="005F5D35">
        <w:rPr>
          <w:sz w:val="28"/>
          <w:szCs w:val="28"/>
        </w:rPr>
        <w:t>8. Перечисление части прибыли в местный бюджет производится муниципальными предприятиями в сроки установленные п. 7 настоящего Положения.</w:t>
      </w:r>
    </w:p>
    <w:p w:rsidR="00EE12BD" w:rsidRDefault="00EE12BD" w:rsidP="00EE1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 нарушение сроков внесения платежа в местный бюджет к </w:t>
      </w:r>
      <w:r w:rsidR="002918D8">
        <w:rPr>
          <w:sz w:val="28"/>
          <w:szCs w:val="28"/>
        </w:rPr>
        <w:t>муниципальному</w:t>
      </w:r>
      <w:r w:rsidRPr="00EE12BD">
        <w:rPr>
          <w:sz w:val="28"/>
          <w:szCs w:val="28"/>
        </w:rPr>
        <w:t xml:space="preserve"> предприяти</w:t>
      </w:r>
      <w:r w:rsidR="002918D8">
        <w:rPr>
          <w:sz w:val="28"/>
          <w:szCs w:val="28"/>
        </w:rPr>
        <w:t>ю</w:t>
      </w:r>
      <w:r>
        <w:rPr>
          <w:sz w:val="28"/>
          <w:szCs w:val="28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:rsidR="00EE12BD" w:rsidRDefault="00EE12BD" w:rsidP="00EE1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Излишне внесенная сумма платежа засчитывается в счет очередных платежей или возвращается </w:t>
      </w:r>
      <w:r w:rsidR="0046297A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предприятию в десятидневный срок со дня поступления в администрацию Курчалоевского муниципального района письменного заявления. </w:t>
      </w:r>
    </w:p>
    <w:p w:rsidR="00EE12BD" w:rsidRPr="001224C1" w:rsidRDefault="00EE12BD" w:rsidP="00122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11.В случае наличия у </w:t>
      </w:r>
      <w:r w:rsidR="004629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предприятия задолженности по пеням возврат предприятию излишне уплаченной суммы платежа производится только после зачета указанной суммы в счет погашения неуплаченной суммы пени. </w:t>
      </w:r>
    </w:p>
    <w:p w:rsidR="00FD077E" w:rsidRPr="005F5D35" w:rsidRDefault="00EE12BD" w:rsidP="00FD0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D077E" w:rsidRPr="005F5D35">
        <w:rPr>
          <w:sz w:val="28"/>
          <w:szCs w:val="28"/>
        </w:rPr>
        <w:t>. Ответственность за правильность исчисления, полноту и своевременность перечисления части прибыли в местный бюдж</w:t>
      </w:r>
      <w:r w:rsidR="004143D3">
        <w:rPr>
          <w:sz w:val="28"/>
          <w:szCs w:val="28"/>
        </w:rPr>
        <w:t xml:space="preserve">ет, а также за достоверность, </w:t>
      </w:r>
      <w:r w:rsidR="00FD077E" w:rsidRPr="005F5D35">
        <w:rPr>
          <w:sz w:val="28"/>
          <w:szCs w:val="28"/>
        </w:rPr>
        <w:t>полноту и своевременность предоставления расчета части прибыли, подлежащей перечислению в местный бюджет, и прилагаемых к расчету документов возлагается на руководителей муниципальных предприятий.</w:t>
      </w:r>
    </w:p>
    <w:p w:rsidR="00FD077E" w:rsidRPr="005F5D35" w:rsidRDefault="00EE12BD" w:rsidP="00FD0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D077E" w:rsidRPr="005F5D35">
        <w:rPr>
          <w:sz w:val="28"/>
          <w:szCs w:val="28"/>
        </w:rPr>
        <w:t>. Учет и контроль за правильностью исчисления, полнотой и своевременностью перечисления муниципальными предприятиями части прибыли в местный бюджет осуществляет отдел</w:t>
      </w:r>
      <w:r w:rsidR="00BD30B1" w:rsidRPr="005F5D35">
        <w:rPr>
          <w:sz w:val="28"/>
          <w:szCs w:val="28"/>
        </w:rPr>
        <w:t xml:space="preserve"> </w:t>
      </w:r>
      <w:r w:rsidR="0046297A">
        <w:rPr>
          <w:sz w:val="28"/>
          <w:szCs w:val="28"/>
        </w:rPr>
        <w:t>учета и отчетности</w:t>
      </w:r>
      <w:r w:rsidR="004143D3">
        <w:rPr>
          <w:sz w:val="28"/>
          <w:szCs w:val="28"/>
        </w:rPr>
        <w:t xml:space="preserve"> </w:t>
      </w:r>
      <w:r w:rsidR="00BD30B1" w:rsidRPr="005F5D35">
        <w:rPr>
          <w:sz w:val="28"/>
          <w:szCs w:val="28"/>
        </w:rPr>
        <w:t>администрации Курчалоевского муниципального района</w:t>
      </w:r>
      <w:r w:rsidR="00FD077E" w:rsidRPr="005F5D35">
        <w:rPr>
          <w:sz w:val="28"/>
          <w:szCs w:val="28"/>
        </w:rPr>
        <w:t>.</w:t>
      </w:r>
    </w:p>
    <w:p w:rsidR="00FD077E" w:rsidRPr="005F5D35" w:rsidRDefault="00FD077E" w:rsidP="00FD077E">
      <w:pPr>
        <w:ind w:firstLine="720"/>
        <w:jc w:val="both"/>
        <w:rPr>
          <w:sz w:val="28"/>
          <w:szCs w:val="28"/>
        </w:rPr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FD077E">
      <w:pPr>
        <w:jc w:val="right"/>
      </w:pPr>
    </w:p>
    <w:p w:rsidR="005F5D35" w:rsidRDefault="005F5D35" w:rsidP="00A072A4"/>
    <w:p w:rsidR="00A072A4" w:rsidRDefault="00A072A4" w:rsidP="00A072A4"/>
    <w:p w:rsidR="00FD077E" w:rsidRDefault="003D2132" w:rsidP="0049766B">
      <w:pPr>
        <w:ind w:left="5954"/>
      </w:pPr>
      <w:r>
        <w:t>Приложение № 2</w:t>
      </w:r>
    </w:p>
    <w:p w:rsidR="00FD077E" w:rsidRDefault="00FD077E" w:rsidP="0049766B">
      <w:pPr>
        <w:ind w:left="5954"/>
      </w:pPr>
      <w:r>
        <w:t xml:space="preserve">к Положению </w:t>
      </w:r>
      <w:r w:rsidRPr="00BD0898">
        <w:t xml:space="preserve">о порядке перечисления </w:t>
      </w:r>
    </w:p>
    <w:p w:rsidR="00344F2C" w:rsidRDefault="00FD077E" w:rsidP="0049766B">
      <w:pPr>
        <w:ind w:left="5954"/>
      </w:pPr>
      <w:r w:rsidRPr="00BD0898">
        <w:t>в б</w:t>
      </w:r>
      <w:r w:rsidR="00344F2C">
        <w:t xml:space="preserve">юджет Курчалоевского </w:t>
      </w:r>
    </w:p>
    <w:p w:rsidR="00344F2C" w:rsidRDefault="00344F2C" w:rsidP="0049766B">
      <w:pPr>
        <w:ind w:left="5954"/>
      </w:pPr>
      <w:r>
        <w:t xml:space="preserve">муниципального </w:t>
      </w:r>
      <w:r w:rsidR="00FD077E" w:rsidRPr="00BD0898">
        <w:t xml:space="preserve"> район»</w:t>
      </w:r>
    </w:p>
    <w:p w:rsidR="00344F2C" w:rsidRDefault="00FD077E" w:rsidP="0049766B">
      <w:pPr>
        <w:ind w:left="5954"/>
      </w:pPr>
      <w:r w:rsidRPr="00BD0898">
        <w:t>части</w:t>
      </w:r>
      <w:r>
        <w:t xml:space="preserve"> </w:t>
      </w:r>
      <w:r w:rsidRPr="00BD0898">
        <w:t>прибыли муниципальных</w:t>
      </w:r>
    </w:p>
    <w:p w:rsidR="00FD077E" w:rsidRDefault="00FD077E" w:rsidP="0049766B">
      <w:pPr>
        <w:ind w:left="5954"/>
      </w:pPr>
      <w:r w:rsidRPr="00BD0898">
        <w:t xml:space="preserve">унитарных </w:t>
      </w:r>
      <w:r w:rsidR="00344F2C">
        <w:t xml:space="preserve">предприятий </w:t>
      </w:r>
    </w:p>
    <w:p w:rsidR="00FD077E" w:rsidRDefault="00FD077E" w:rsidP="0049766B">
      <w:pPr>
        <w:ind w:left="5954"/>
        <w:jc w:val="right"/>
      </w:pPr>
    </w:p>
    <w:p w:rsidR="00FD077E" w:rsidRDefault="00FD077E" w:rsidP="00FD077E">
      <w:pPr>
        <w:jc w:val="center"/>
        <w:rPr>
          <w:sz w:val="28"/>
          <w:szCs w:val="28"/>
        </w:rPr>
      </w:pPr>
    </w:p>
    <w:p w:rsidR="00666A18" w:rsidRDefault="00666A18" w:rsidP="00FD077E">
      <w:pPr>
        <w:jc w:val="center"/>
        <w:rPr>
          <w:sz w:val="28"/>
          <w:szCs w:val="28"/>
        </w:rPr>
      </w:pPr>
    </w:p>
    <w:p w:rsidR="00666A18" w:rsidRDefault="00666A18" w:rsidP="00666A18">
      <w:pPr>
        <w:pStyle w:val="consplusnonformat"/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Расчет отчислений от прибыли муниципального унитарного предприятия, остающейся после уплаты налогов и иных обязательных платежей, за ___________ 20__ года</w:t>
      </w:r>
    </w:p>
    <w:p w:rsidR="00666A18" w:rsidRDefault="00666A18" w:rsidP="00666A18">
      <w:pPr>
        <w:pStyle w:val="consplusnonforma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Наименование муниципального унитарного предприятия:</w:t>
      </w:r>
    </w:p>
    <w:p w:rsidR="00666A18" w:rsidRDefault="00666A18" w:rsidP="00666A18">
      <w:pPr>
        <w:pStyle w:val="consplusnonforma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 </w:t>
      </w:r>
    </w:p>
    <w:p w:rsidR="00666A18" w:rsidRDefault="00666A18" w:rsidP="00666A18">
      <w:pPr>
        <w:pStyle w:val="consplusnonformat"/>
        <w:ind w:firstLine="567"/>
        <w:jc w:val="both"/>
        <w:rPr>
          <w:sz w:val="28"/>
          <w:szCs w:val="28"/>
        </w:rPr>
      </w:pPr>
    </w:p>
    <w:tbl>
      <w:tblPr>
        <w:tblW w:w="8365" w:type="dxa"/>
        <w:tblInd w:w="3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8"/>
        <w:gridCol w:w="2010"/>
        <w:gridCol w:w="1754"/>
        <w:gridCol w:w="1619"/>
        <w:gridCol w:w="1484"/>
      </w:tblGrid>
      <w:tr w:rsidR="00666A18" w:rsidTr="0000134B">
        <w:trPr>
          <w:cantSplit/>
          <w:trHeight w:val="8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чистой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прибыли за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20__ года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Установленный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процент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отчислений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Подлежит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перечислению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Перечислено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и дата 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платежного</w:t>
            </w:r>
          </w:p>
          <w:p w:rsidR="00666A18" w:rsidRDefault="00666A18" w:rsidP="0000134B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поручения</w:t>
            </w:r>
          </w:p>
        </w:tc>
      </w:tr>
      <w:tr w:rsidR="00666A18" w:rsidTr="0000134B">
        <w:trPr>
          <w:cantSplit/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66A18" w:rsidTr="0000134B">
        <w:trPr>
          <w:cantSplit/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6A18" w:rsidTr="0000134B">
        <w:trPr>
          <w:cantSplit/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6A18" w:rsidTr="0000134B">
        <w:trPr>
          <w:cantSplit/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A18" w:rsidRDefault="00666A18" w:rsidP="0000134B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66A18" w:rsidRDefault="00666A18" w:rsidP="00666A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6A18" w:rsidRDefault="00666A18" w:rsidP="00666A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Руководитель предприятия: </w:t>
      </w:r>
      <w:r>
        <w:rPr>
          <w:color w:val="000000"/>
          <w:sz w:val="28"/>
          <w:szCs w:val="28"/>
        </w:rPr>
        <w:tab/>
        <w:t>______________(_________________________)</w:t>
      </w:r>
    </w:p>
    <w:p w:rsidR="00666A18" w:rsidRDefault="00666A18" w:rsidP="00666A18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(Ф.И.О.)</w:t>
      </w:r>
    </w:p>
    <w:p w:rsidR="00666A18" w:rsidRDefault="00666A18" w:rsidP="00666A18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бухгалтер:  ______________ (_________________________)</w:t>
      </w:r>
    </w:p>
    <w:p w:rsidR="00666A18" w:rsidRDefault="00666A18" w:rsidP="00666A1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(Ф.И.О.)</w:t>
      </w:r>
    </w:p>
    <w:p w:rsidR="00666A18" w:rsidRDefault="00666A18" w:rsidP="00666A18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66A18" w:rsidRDefault="00666A18" w:rsidP="00666A1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18" w:rsidRDefault="00666A18" w:rsidP="00666A18"/>
    <w:p w:rsidR="00666A18" w:rsidRDefault="00666A18" w:rsidP="00666A18"/>
    <w:p w:rsidR="00666A18" w:rsidRPr="004143D3" w:rsidRDefault="00666A18" w:rsidP="00FD077E">
      <w:pPr>
        <w:jc w:val="center"/>
        <w:rPr>
          <w:sz w:val="28"/>
          <w:szCs w:val="28"/>
        </w:rPr>
      </w:pPr>
    </w:p>
    <w:sectPr w:rsidR="00666A18" w:rsidRPr="004143D3" w:rsidSect="004D0E4E">
      <w:footerReference w:type="default" r:id="rId9"/>
      <w:type w:val="continuous"/>
      <w:pgSz w:w="11900" w:h="16820"/>
      <w:pgMar w:top="862" w:right="567" w:bottom="39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0A" w:rsidRDefault="00AA270A" w:rsidP="006A5CCB">
      <w:r>
        <w:separator/>
      </w:r>
    </w:p>
  </w:endnote>
  <w:endnote w:type="continuationSeparator" w:id="1">
    <w:p w:rsidR="00AA270A" w:rsidRDefault="00AA270A" w:rsidP="006A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28" w:rsidRDefault="00AA270A">
    <w:pPr>
      <w:pStyle w:val="a8"/>
      <w:jc w:val="right"/>
    </w:pPr>
  </w:p>
  <w:p w:rsidR="003A6928" w:rsidRDefault="00AA270A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0A" w:rsidRDefault="00AA270A" w:rsidP="006A5CCB">
      <w:r>
        <w:separator/>
      </w:r>
    </w:p>
  </w:footnote>
  <w:footnote w:type="continuationSeparator" w:id="1">
    <w:p w:rsidR="00AA270A" w:rsidRDefault="00AA270A" w:rsidP="006A5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DED"/>
    <w:multiLevelType w:val="hybridMultilevel"/>
    <w:tmpl w:val="8B9E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6B"/>
    <w:rsid w:val="00004CB4"/>
    <w:rsid w:val="00015FBE"/>
    <w:rsid w:val="00096922"/>
    <w:rsid w:val="000A01FE"/>
    <w:rsid w:val="000E636A"/>
    <w:rsid w:val="000E64F8"/>
    <w:rsid w:val="00112D02"/>
    <w:rsid w:val="001224C1"/>
    <w:rsid w:val="00183444"/>
    <w:rsid w:val="001C31CE"/>
    <w:rsid w:val="001E20CC"/>
    <w:rsid w:val="0021407A"/>
    <w:rsid w:val="00287A08"/>
    <w:rsid w:val="002918D8"/>
    <w:rsid w:val="0029528D"/>
    <w:rsid w:val="002F04A0"/>
    <w:rsid w:val="00302ACD"/>
    <w:rsid w:val="003048FF"/>
    <w:rsid w:val="00326F81"/>
    <w:rsid w:val="003400EF"/>
    <w:rsid w:val="00344F2C"/>
    <w:rsid w:val="003D2132"/>
    <w:rsid w:val="003E09CC"/>
    <w:rsid w:val="003F5C1F"/>
    <w:rsid w:val="00403120"/>
    <w:rsid w:val="004143D3"/>
    <w:rsid w:val="0041795C"/>
    <w:rsid w:val="004229E1"/>
    <w:rsid w:val="00425A44"/>
    <w:rsid w:val="0046297A"/>
    <w:rsid w:val="0049766B"/>
    <w:rsid w:val="004F3246"/>
    <w:rsid w:val="004F3F94"/>
    <w:rsid w:val="00560561"/>
    <w:rsid w:val="005F5D35"/>
    <w:rsid w:val="00636F4B"/>
    <w:rsid w:val="00650E4D"/>
    <w:rsid w:val="006510D4"/>
    <w:rsid w:val="00666A18"/>
    <w:rsid w:val="006A5CCB"/>
    <w:rsid w:val="006F7938"/>
    <w:rsid w:val="00754789"/>
    <w:rsid w:val="00757CC0"/>
    <w:rsid w:val="00770EE3"/>
    <w:rsid w:val="007D26F2"/>
    <w:rsid w:val="00865B46"/>
    <w:rsid w:val="008D2731"/>
    <w:rsid w:val="008F51F4"/>
    <w:rsid w:val="00900B21"/>
    <w:rsid w:val="00935D49"/>
    <w:rsid w:val="00940C4A"/>
    <w:rsid w:val="00997888"/>
    <w:rsid w:val="00A072A4"/>
    <w:rsid w:val="00AA270A"/>
    <w:rsid w:val="00AD2B2E"/>
    <w:rsid w:val="00AD63F1"/>
    <w:rsid w:val="00B14209"/>
    <w:rsid w:val="00B213D0"/>
    <w:rsid w:val="00B220B8"/>
    <w:rsid w:val="00B27C8D"/>
    <w:rsid w:val="00B96D16"/>
    <w:rsid w:val="00BB6F03"/>
    <w:rsid w:val="00BD30B1"/>
    <w:rsid w:val="00C0136C"/>
    <w:rsid w:val="00C60E60"/>
    <w:rsid w:val="00C716EB"/>
    <w:rsid w:val="00C72BB9"/>
    <w:rsid w:val="00D31521"/>
    <w:rsid w:val="00D530C5"/>
    <w:rsid w:val="00D674A5"/>
    <w:rsid w:val="00D7541F"/>
    <w:rsid w:val="00D9075C"/>
    <w:rsid w:val="00D969EE"/>
    <w:rsid w:val="00DA0688"/>
    <w:rsid w:val="00DA2A58"/>
    <w:rsid w:val="00DA3B3C"/>
    <w:rsid w:val="00E0566B"/>
    <w:rsid w:val="00E21890"/>
    <w:rsid w:val="00E85D84"/>
    <w:rsid w:val="00EC5393"/>
    <w:rsid w:val="00ED3CAC"/>
    <w:rsid w:val="00EE12BD"/>
    <w:rsid w:val="00F516E8"/>
    <w:rsid w:val="00F63F87"/>
    <w:rsid w:val="00F7755C"/>
    <w:rsid w:val="00F921FA"/>
    <w:rsid w:val="00FB7CF3"/>
    <w:rsid w:val="00FD077E"/>
    <w:rsid w:val="00FD4057"/>
    <w:rsid w:val="00F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B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8FF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3048FF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0566B"/>
    <w:pPr>
      <w:widowControl w:val="0"/>
      <w:autoSpaceDE w:val="0"/>
      <w:autoSpaceDN w:val="0"/>
      <w:adjustRightInd w:val="0"/>
      <w:spacing w:before="46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0566B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link w:val="a5"/>
    <w:rsid w:val="00E0566B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5">
    <w:name w:val="Основной текст Знак"/>
    <w:basedOn w:val="a0"/>
    <w:link w:val="a4"/>
    <w:rsid w:val="00E0566B"/>
    <w:rPr>
      <w:rFonts w:ascii="ArialBash" w:eastAsia="Times New Roman" w:hAnsi="ArialBash" w:cs="Times New Roman"/>
      <w:b/>
      <w:bCs/>
      <w:color w:val="0000FF"/>
      <w:sz w:val="22"/>
      <w:lang w:eastAsia="ru-RU"/>
    </w:rPr>
  </w:style>
  <w:style w:type="paragraph" w:styleId="a6">
    <w:name w:val="Body Text Indent"/>
    <w:basedOn w:val="a"/>
    <w:link w:val="a7"/>
    <w:rsid w:val="00E0566B"/>
    <w:pPr>
      <w:ind w:firstLine="5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0566B"/>
    <w:rPr>
      <w:rFonts w:eastAsia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E05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566B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E056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05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E0566B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056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8FF"/>
    <w:rPr>
      <w:rFonts w:eastAsia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48FF"/>
    <w:rPr>
      <w:rFonts w:eastAsia="Times New Roman" w:cs="Times New Roman"/>
      <w:b/>
      <w:spacing w:val="20"/>
      <w:sz w:val="4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8FF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0B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46D4-DEDE-4543-AD68-A15AFE63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1</cp:lastModifiedBy>
  <cp:revision>67</cp:revision>
  <cp:lastPrinted>2015-04-30T07:24:00Z</cp:lastPrinted>
  <dcterms:created xsi:type="dcterms:W3CDTF">2015-02-19T14:01:00Z</dcterms:created>
  <dcterms:modified xsi:type="dcterms:W3CDTF">2018-07-06T09:39:00Z</dcterms:modified>
</cp:coreProperties>
</file>