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Default="00BE5614" w:rsidP="00BE561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BE5614" w:rsidRDefault="00BE5614" w:rsidP="00BE561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BE5614" w:rsidRDefault="00BE5614" w:rsidP="00BE5614">
      <w:pPr>
        <w:spacing w:before="120"/>
        <w:ind w:firstLine="539"/>
        <w:jc w:val="both"/>
        <w:rPr>
          <w:sz w:val="28"/>
          <w:szCs w:val="28"/>
        </w:rPr>
      </w:pPr>
      <w:r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>
        <w:rPr>
          <w:sz w:val="14"/>
          <w:lang w:val="en-US"/>
        </w:rPr>
        <w:t>SovetDepKurchaloy</w:t>
      </w:r>
      <w:proofErr w:type="spellEnd"/>
      <w:r>
        <w:rPr>
          <w:sz w:val="14"/>
        </w:rPr>
        <w:t>@</w:t>
      </w:r>
      <w:r>
        <w:rPr>
          <w:sz w:val="14"/>
          <w:lang w:val="en-US"/>
        </w:rPr>
        <w:t>mail</w:t>
      </w:r>
      <w:r>
        <w:rPr>
          <w:sz w:val="14"/>
        </w:rPr>
        <w:t>.</w:t>
      </w:r>
      <w:proofErr w:type="spellStart"/>
      <w:r>
        <w:rPr>
          <w:sz w:val="14"/>
          <w:lang w:val="en-US"/>
        </w:rPr>
        <w:t>ru</w:t>
      </w:r>
      <w:proofErr w:type="spellEnd"/>
      <w:r>
        <w:rPr>
          <w:sz w:val="22"/>
          <w:szCs w:val="22"/>
        </w:rPr>
        <w:t xml:space="preserve">                                                                       </w:t>
      </w:r>
    </w:p>
    <w:p w:rsidR="00BE5614" w:rsidRDefault="00BE5614" w:rsidP="00BE5614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5614" w:rsidRDefault="00BE5614" w:rsidP="00BE5614">
      <w:pPr>
        <w:rPr>
          <w:sz w:val="28"/>
          <w:szCs w:val="28"/>
        </w:rPr>
      </w:pPr>
    </w:p>
    <w:p w:rsidR="00BE5614" w:rsidRDefault="00BE5614" w:rsidP="00BE5614">
      <w:pPr>
        <w:rPr>
          <w:sz w:val="28"/>
          <w:szCs w:val="28"/>
        </w:rPr>
      </w:pPr>
      <w:r>
        <w:rPr>
          <w:sz w:val="28"/>
          <w:szCs w:val="28"/>
        </w:rPr>
        <w:t>26 ноября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BE5614" w:rsidRDefault="00BE5614" w:rsidP="00BE5614">
      <w:pPr>
        <w:rPr>
          <w:sz w:val="28"/>
          <w:szCs w:val="28"/>
        </w:rPr>
      </w:pPr>
    </w:p>
    <w:p w:rsidR="00BE5614" w:rsidRDefault="00BE5614" w:rsidP="00BE561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37</w:t>
      </w:r>
    </w:p>
    <w:p w:rsidR="00BE5614" w:rsidRDefault="00BE5614" w:rsidP="00BE5614">
      <w:pPr>
        <w:rPr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center"/>
        <w:rPr>
          <w:b/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center"/>
        <w:rPr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center"/>
        <w:rPr>
          <w:b/>
          <w:sz w:val="28"/>
          <w:szCs w:val="28"/>
        </w:rPr>
      </w:pPr>
      <w:r w:rsidRPr="00BE5614">
        <w:rPr>
          <w:b/>
          <w:sz w:val="28"/>
          <w:szCs w:val="28"/>
        </w:rPr>
        <w:t xml:space="preserve">Об утверждении Положения о земельном налоге на территории </w:t>
      </w:r>
      <w:proofErr w:type="spellStart"/>
      <w:r w:rsidRPr="00BE5614">
        <w:rPr>
          <w:b/>
          <w:sz w:val="28"/>
          <w:szCs w:val="28"/>
        </w:rPr>
        <w:t>Курчалоевского</w:t>
      </w:r>
      <w:proofErr w:type="spellEnd"/>
      <w:r w:rsidRPr="00BE5614">
        <w:rPr>
          <w:b/>
          <w:sz w:val="28"/>
          <w:szCs w:val="28"/>
        </w:rPr>
        <w:t xml:space="preserve"> муниципального района</w:t>
      </w:r>
    </w:p>
    <w:p w:rsidR="00DE7854" w:rsidRPr="00BE5614" w:rsidRDefault="00DE7854" w:rsidP="00DE7854">
      <w:pPr>
        <w:tabs>
          <w:tab w:val="left" w:pos="1110"/>
        </w:tabs>
        <w:rPr>
          <w:b/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rPr>
          <w:sz w:val="28"/>
          <w:szCs w:val="28"/>
        </w:rPr>
      </w:pPr>
    </w:p>
    <w:p w:rsidR="00BE5614" w:rsidRDefault="00BE5614" w:rsidP="00DE7854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</w:p>
    <w:p w:rsidR="00BE5614" w:rsidRDefault="00BE5614" w:rsidP="00DE7854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54" w:rsidRPr="00BE5614">
        <w:rPr>
          <w:sz w:val="28"/>
          <w:szCs w:val="28"/>
        </w:rPr>
        <w:t>В соответствии с пунктом 1 статьи 387 Налогового Кодекса Российской Федерации</w:t>
      </w:r>
      <w:r>
        <w:rPr>
          <w:sz w:val="28"/>
          <w:szCs w:val="28"/>
        </w:rPr>
        <w:t>,</w:t>
      </w:r>
      <w:r w:rsidR="00DE7854" w:rsidRPr="00BE5614">
        <w:rPr>
          <w:sz w:val="28"/>
          <w:szCs w:val="28"/>
        </w:rPr>
        <w:t xml:space="preserve"> Совет депутатов </w:t>
      </w:r>
      <w:proofErr w:type="spellStart"/>
      <w:r w:rsidR="00DE7854" w:rsidRPr="00BE5614">
        <w:rPr>
          <w:sz w:val="28"/>
          <w:szCs w:val="28"/>
        </w:rPr>
        <w:t>Курчалоевского</w:t>
      </w:r>
      <w:proofErr w:type="spellEnd"/>
      <w:r w:rsidR="00DE7854" w:rsidRPr="00BE5614">
        <w:rPr>
          <w:sz w:val="28"/>
          <w:szCs w:val="28"/>
        </w:rPr>
        <w:t xml:space="preserve"> муниципального района </w:t>
      </w:r>
    </w:p>
    <w:p w:rsidR="00DE7854" w:rsidRPr="00BE5614" w:rsidRDefault="00BE5614" w:rsidP="00BE5614">
      <w:pPr>
        <w:tabs>
          <w:tab w:val="left" w:pos="11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DE7854" w:rsidRPr="00BE5614">
        <w:rPr>
          <w:sz w:val="28"/>
          <w:szCs w:val="28"/>
        </w:rPr>
        <w:t>:</w:t>
      </w: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BE5614">
        <w:rPr>
          <w:sz w:val="28"/>
          <w:szCs w:val="28"/>
        </w:rPr>
        <w:t xml:space="preserve">Утвердить </w:t>
      </w:r>
      <w:r w:rsidR="00BE5614">
        <w:rPr>
          <w:sz w:val="28"/>
          <w:szCs w:val="28"/>
        </w:rPr>
        <w:t xml:space="preserve">прилагаемое </w:t>
      </w:r>
      <w:r w:rsidRPr="00BE5614">
        <w:rPr>
          <w:sz w:val="28"/>
          <w:szCs w:val="28"/>
        </w:rPr>
        <w:t xml:space="preserve">Положение о земельном налоге на территории </w:t>
      </w:r>
      <w:proofErr w:type="spellStart"/>
      <w:r w:rsidRPr="00BE5614">
        <w:rPr>
          <w:sz w:val="28"/>
          <w:szCs w:val="28"/>
        </w:rPr>
        <w:t>Курчалоевского</w:t>
      </w:r>
      <w:proofErr w:type="spellEnd"/>
      <w:r w:rsidRPr="00BE5614">
        <w:rPr>
          <w:sz w:val="28"/>
          <w:szCs w:val="28"/>
        </w:rPr>
        <w:t xml:space="preserve"> муниципального района.</w:t>
      </w: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BE5614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BE5614">
        <w:rPr>
          <w:sz w:val="28"/>
          <w:szCs w:val="28"/>
        </w:rPr>
        <w:t>Машар</w:t>
      </w:r>
      <w:proofErr w:type="spellEnd"/>
      <w:r w:rsidRPr="00BE5614">
        <w:rPr>
          <w:sz w:val="28"/>
          <w:szCs w:val="28"/>
        </w:rPr>
        <w:t>».</w:t>
      </w: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BE5614">
        <w:rPr>
          <w:sz w:val="28"/>
          <w:szCs w:val="28"/>
        </w:rPr>
        <w:t>Нас</w:t>
      </w:r>
      <w:r w:rsidR="00BE5614">
        <w:rPr>
          <w:sz w:val="28"/>
          <w:szCs w:val="28"/>
        </w:rPr>
        <w:t xml:space="preserve">тоящее решение вступает в силу </w:t>
      </w:r>
      <w:r w:rsidRPr="00BE5614">
        <w:rPr>
          <w:sz w:val="28"/>
          <w:szCs w:val="28"/>
        </w:rPr>
        <w:t>по истечении 1 месяца со дня официального опубликования и не ранее 1-го числа очередного налогового периода по данному налогу.</w:t>
      </w: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BE1438" w:rsidRPr="00BE5614" w:rsidRDefault="00BE1438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</w:p>
    <w:p w:rsidR="00DE7854" w:rsidRPr="00BE5614" w:rsidRDefault="00DE7854" w:rsidP="00DE7854">
      <w:pPr>
        <w:tabs>
          <w:tab w:val="left" w:pos="1110"/>
        </w:tabs>
        <w:jc w:val="both"/>
        <w:rPr>
          <w:sz w:val="28"/>
          <w:szCs w:val="28"/>
        </w:rPr>
      </w:pPr>
      <w:r w:rsidRPr="00BE5614">
        <w:rPr>
          <w:sz w:val="28"/>
          <w:szCs w:val="28"/>
        </w:rPr>
        <w:t xml:space="preserve">Глава </w:t>
      </w:r>
      <w:proofErr w:type="spellStart"/>
      <w:r w:rsidRPr="00BE5614">
        <w:rPr>
          <w:sz w:val="28"/>
          <w:szCs w:val="28"/>
        </w:rPr>
        <w:t>Курчалоевского</w:t>
      </w:r>
      <w:proofErr w:type="spellEnd"/>
    </w:p>
    <w:p w:rsidR="00BE1438" w:rsidRPr="00BE5614" w:rsidRDefault="00DE7854" w:rsidP="00BE5614">
      <w:pPr>
        <w:tabs>
          <w:tab w:val="left" w:pos="1110"/>
        </w:tabs>
        <w:jc w:val="both"/>
        <w:rPr>
          <w:sz w:val="28"/>
          <w:szCs w:val="28"/>
        </w:rPr>
      </w:pPr>
      <w:r w:rsidRPr="00BE5614">
        <w:rPr>
          <w:sz w:val="28"/>
          <w:szCs w:val="28"/>
        </w:rPr>
        <w:t xml:space="preserve">муниципального района                                                           </w:t>
      </w:r>
      <w:r w:rsidR="00BE5614">
        <w:rPr>
          <w:sz w:val="28"/>
          <w:szCs w:val="28"/>
        </w:rPr>
        <w:t xml:space="preserve"> </w:t>
      </w:r>
      <w:r w:rsidRPr="00BE5614">
        <w:rPr>
          <w:sz w:val="28"/>
          <w:szCs w:val="28"/>
        </w:rPr>
        <w:t xml:space="preserve">А.Д.Абдуллаев </w:t>
      </w:r>
    </w:p>
    <w:p w:rsidR="00BE1438" w:rsidRPr="00DD20E3" w:rsidRDefault="00BE1438" w:rsidP="00BE5614">
      <w:pPr>
        <w:rPr>
          <w:b/>
        </w:rPr>
      </w:pPr>
    </w:p>
    <w:p w:rsidR="00BE5614" w:rsidRDefault="00DD20E3" w:rsidP="00DD20E3">
      <w:pPr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E5614" w:rsidRDefault="00BE5614" w:rsidP="00DD20E3">
      <w:pPr>
        <w:jc w:val="right"/>
        <w:rPr>
          <w:b/>
        </w:rPr>
      </w:pPr>
    </w:p>
    <w:p w:rsidR="00BE5614" w:rsidRDefault="00BE5614" w:rsidP="00DD20E3">
      <w:pPr>
        <w:jc w:val="right"/>
        <w:rPr>
          <w:b/>
        </w:rPr>
      </w:pPr>
    </w:p>
    <w:p w:rsidR="00BE5614" w:rsidRDefault="00BE5614" w:rsidP="00DD20E3">
      <w:pPr>
        <w:jc w:val="right"/>
        <w:rPr>
          <w:b/>
        </w:rPr>
      </w:pPr>
    </w:p>
    <w:p w:rsidR="00BE5614" w:rsidRDefault="00BE5614" w:rsidP="00DD20E3">
      <w:pPr>
        <w:jc w:val="right"/>
        <w:rPr>
          <w:b/>
        </w:rPr>
      </w:pPr>
    </w:p>
    <w:p w:rsidR="00DE7854" w:rsidRPr="00BE5614" w:rsidRDefault="00DD20E3" w:rsidP="00DD20E3">
      <w:pPr>
        <w:jc w:val="right"/>
      </w:pPr>
      <w:r>
        <w:rPr>
          <w:b/>
        </w:rPr>
        <w:lastRenderedPageBreak/>
        <w:t xml:space="preserve">  </w:t>
      </w:r>
      <w:r w:rsidR="00DE7854" w:rsidRPr="00BE5614">
        <w:t xml:space="preserve">УТВЕРЖДЕНО </w:t>
      </w:r>
    </w:p>
    <w:p w:rsidR="00DE7854" w:rsidRPr="00BE5614" w:rsidRDefault="00DE7854" w:rsidP="00DD20E3">
      <w:pPr>
        <w:jc w:val="right"/>
      </w:pPr>
      <w:r w:rsidRPr="00BE5614">
        <w:t xml:space="preserve">                                                                           решением Совета депутатов</w:t>
      </w:r>
    </w:p>
    <w:p w:rsidR="00DE7854" w:rsidRPr="00BE5614" w:rsidRDefault="00DE7854" w:rsidP="00DD20E3">
      <w:pPr>
        <w:jc w:val="right"/>
      </w:pPr>
      <w:r w:rsidRPr="00BE5614">
        <w:t xml:space="preserve">                                                                           </w:t>
      </w:r>
      <w:proofErr w:type="spellStart"/>
      <w:r w:rsidRPr="00BE5614">
        <w:t>Курчалоевского</w:t>
      </w:r>
      <w:proofErr w:type="spellEnd"/>
      <w:r w:rsidRPr="00BE5614">
        <w:t xml:space="preserve"> муниципального </w:t>
      </w:r>
    </w:p>
    <w:p w:rsidR="00DE7854" w:rsidRPr="00BE5614" w:rsidRDefault="00DE7854" w:rsidP="00DD20E3">
      <w:pPr>
        <w:jc w:val="right"/>
      </w:pPr>
      <w:r w:rsidRPr="00BE5614">
        <w:t xml:space="preserve">                                                                           района  от  26 ноября 2010г. № 37</w:t>
      </w:r>
      <w:r w:rsidRPr="00BE5614">
        <w:rPr>
          <w:u w:val="single"/>
        </w:rPr>
        <w:t xml:space="preserve"> </w:t>
      </w:r>
    </w:p>
    <w:p w:rsidR="00DE7854" w:rsidRPr="00BE5614" w:rsidRDefault="00DE7854" w:rsidP="00DE7854">
      <w:pPr>
        <w:rPr>
          <w:u w:val="single"/>
        </w:rPr>
      </w:pPr>
      <w:r w:rsidRPr="00BE5614">
        <w:t xml:space="preserve">                                                                              </w:t>
      </w:r>
      <w:r w:rsidRPr="00BE5614">
        <w:rPr>
          <w:u w:val="single"/>
        </w:rPr>
        <w:t xml:space="preserve">    </w:t>
      </w:r>
    </w:p>
    <w:p w:rsidR="00DE7854" w:rsidRPr="00DE7854" w:rsidRDefault="00DE7854" w:rsidP="00DE7854">
      <w:pPr>
        <w:rPr>
          <w:b/>
        </w:rPr>
      </w:pPr>
      <w:r w:rsidRPr="00DE7854">
        <w:rPr>
          <w:b/>
        </w:rPr>
        <w:t xml:space="preserve">                                                              </w:t>
      </w:r>
    </w:p>
    <w:p w:rsidR="00DE7854" w:rsidRPr="00DE7854" w:rsidRDefault="00DE7854" w:rsidP="00DE7854">
      <w:pPr>
        <w:rPr>
          <w:b/>
        </w:rPr>
      </w:pPr>
    </w:p>
    <w:p w:rsidR="00DE7854" w:rsidRPr="00DE7854" w:rsidRDefault="00DE7854" w:rsidP="00BE5614">
      <w:pPr>
        <w:jc w:val="center"/>
        <w:rPr>
          <w:b/>
        </w:rPr>
      </w:pPr>
      <w:r w:rsidRPr="00DE7854">
        <w:rPr>
          <w:b/>
        </w:rPr>
        <w:t>ПОЛОЖЕНИЕ</w:t>
      </w:r>
    </w:p>
    <w:p w:rsidR="00DE7854" w:rsidRPr="00DE7854" w:rsidRDefault="00BE5614" w:rsidP="00DE7854">
      <w:pPr>
        <w:jc w:val="center"/>
        <w:rPr>
          <w:b/>
        </w:rPr>
      </w:pPr>
      <w:r>
        <w:rPr>
          <w:b/>
        </w:rPr>
        <w:t>о</w:t>
      </w:r>
      <w:r w:rsidR="00DE7854" w:rsidRPr="00DE7854">
        <w:rPr>
          <w:b/>
        </w:rPr>
        <w:t xml:space="preserve"> земельном налоге на территории </w:t>
      </w:r>
    </w:p>
    <w:p w:rsidR="00DE7854" w:rsidRPr="00DE7854" w:rsidRDefault="00DE7854" w:rsidP="00DE7854">
      <w:pPr>
        <w:jc w:val="center"/>
        <w:rPr>
          <w:b/>
        </w:rPr>
      </w:pPr>
      <w:proofErr w:type="spellStart"/>
      <w:r w:rsidRPr="00DE7854">
        <w:rPr>
          <w:b/>
        </w:rPr>
        <w:t>Курчалоевского</w:t>
      </w:r>
      <w:proofErr w:type="spellEnd"/>
      <w:r w:rsidRPr="00DE7854">
        <w:rPr>
          <w:b/>
        </w:rPr>
        <w:t xml:space="preserve"> муниципального района</w:t>
      </w:r>
    </w:p>
    <w:p w:rsidR="00DE7854" w:rsidRDefault="00DE7854" w:rsidP="00DE7854">
      <w:pPr>
        <w:rPr>
          <w:b/>
        </w:rPr>
      </w:pPr>
    </w:p>
    <w:p w:rsidR="00BE5614" w:rsidRPr="00DE7854" w:rsidRDefault="00BE5614" w:rsidP="00DE7854">
      <w:pPr>
        <w:rPr>
          <w:b/>
        </w:rPr>
      </w:pPr>
    </w:p>
    <w:p w:rsidR="00DE7854" w:rsidRPr="00DE7854" w:rsidRDefault="00DE7854" w:rsidP="00DE7854">
      <w:pPr>
        <w:autoSpaceDE w:val="0"/>
        <w:autoSpaceDN w:val="0"/>
        <w:adjustRightInd w:val="0"/>
        <w:jc w:val="both"/>
      </w:pPr>
      <w:r w:rsidRPr="00DE7854">
        <w:rPr>
          <w:b/>
        </w:rPr>
        <w:t>Статья 1.</w:t>
      </w:r>
      <w:r w:rsidRPr="00DE7854">
        <w:t xml:space="preserve"> </w:t>
      </w:r>
      <w:r w:rsidRPr="00DE7854">
        <w:rPr>
          <w:b/>
        </w:rPr>
        <w:t>Общие положения</w:t>
      </w:r>
    </w:p>
    <w:p w:rsidR="00DE7854" w:rsidRPr="00DE7854" w:rsidRDefault="00DE7854" w:rsidP="00DE7854">
      <w:pPr>
        <w:autoSpaceDE w:val="0"/>
        <w:autoSpaceDN w:val="0"/>
        <w:adjustRightInd w:val="0"/>
        <w:jc w:val="both"/>
      </w:pPr>
    </w:p>
    <w:p w:rsidR="00DE7854" w:rsidRPr="00DE7854" w:rsidRDefault="00DE7854" w:rsidP="00DE7854">
      <w:pPr>
        <w:autoSpaceDE w:val="0"/>
        <w:autoSpaceDN w:val="0"/>
        <w:adjustRightInd w:val="0"/>
        <w:ind w:firstLine="708"/>
        <w:jc w:val="both"/>
      </w:pPr>
      <w:proofErr w:type="gramStart"/>
      <w:r w:rsidRPr="00DE7854">
        <w:t>Настоящим Положением в соответствии с Налоговым кодексом Российской Федерации  определяются налогоплательщики по земельному налогу (далее – налог), объекты налогообложения, налоговые ставки, налоговая база и порядок ее определения, 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2.</w:t>
      </w:r>
      <w:r w:rsidRPr="00DE7854">
        <w:rPr>
          <w:b/>
        </w:rPr>
        <w:tab/>
        <w:t>Налогоплательщики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DE7854">
        <w:t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 наследуемого владения.</w:t>
      </w:r>
    </w:p>
    <w:p w:rsidR="00DE7854" w:rsidRPr="00DE7854" w:rsidRDefault="00DE7854" w:rsidP="00DE785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DE7854"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3.</w:t>
      </w:r>
      <w:r w:rsidRPr="00DE7854">
        <w:rPr>
          <w:b/>
        </w:rPr>
        <w:tab/>
        <w:t xml:space="preserve">Объект налогообложения 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DE7854">
        <w:t xml:space="preserve">Объектом налогообложения признаются земельные участки, расположенные в пределах </w:t>
      </w:r>
      <w:proofErr w:type="spellStart"/>
      <w:r w:rsidRPr="00DE7854">
        <w:t>Курчалоевского</w:t>
      </w:r>
      <w:proofErr w:type="spellEnd"/>
      <w:r w:rsidRPr="00DE7854">
        <w:t xml:space="preserve"> муниципального района.</w:t>
      </w:r>
    </w:p>
    <w:p w:rsidR="00DE7854" w:rsidRPr="00DE7854" w:rsidRDefault="00DE7854" w:rsidP="00DE7854">
      <w:pPr>
        <w:tabs>
          <w:tab w:val="num" w:pos="0"/>
        </w:tabs>
        <w:jc w:val="both"/>
      </w:pPr>
      <w:r w:rsidRPr="00DE7854">
        <w:t>2.</w:t>
      </w:r>
      <w:r w:rsidRPr="00DE7854">
        <w:tab/>
        <w:t>Не признаются объектом налогообложения:</w:t>
      </w:r>
    </w:p>
    <w:p w:rsidR="00DE7854" w:rsidRPr="00DE7854" w:rsidRDefault="00DE7854" w:rsidP="00DE7854">
      <w:pPr>
        <w:tabs>
          <w:tab w:val="num" w:pos="0"/>
        </w:tabs>
        <w:jc w:val="both"/>
      </w:pPr>
      <w:r w:rsidRPr="00DE7854">
        <w:t>1)земельные участки, изъятые из оборота в соответствии с законодательством      Российской Федерации;</w:t>
      </w:r>
    </w:p>
    <w:p w:rsidR="00DE7854" w:rsidRPr="00DE7854" w:rsidRDefault="00DE7854" w:rsidP="00DE7854">
      <w:pPr>
        <w:tabs>
          <w:tab w:val="num" w:pos="0"/>
        </w:tabs>
        <w:jc w:val="both"/>
      </w:pPr>
      <w:proofErr w:type="gramStart"/>
      <w:r w:rsidRPr="00DE7854"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                    </w:t>
      </w:r>
      <w:proofErr w:type="gramEnd"/>
    </w:p>
    <w:p w:rsidR="00DE7854" w:rsidRPr="00DE7854" w:rsidRDefault="00DE7854" w:rsidP="00DE7854">
      <w:pPr>
        <w:tabs>
          <w:tab w:val="num" w:pos="0"/>
        </w:tabs>
        <w:jc w:val="both"/>
      </w:pPr>
      <w:r w:rsidRPr="00DE7854">
        <w:t xml:space="preserve"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 </w:t>
      </w:r>
    </w:p>
    <w:p w:rsidR="00DE7854" w:rsidRPr="00DE7854" w:rsidRDefault="00DE7854" w:rsidP="00DE7854">
      <w:pPr>
        <w:tabs>
          <w:tab w:val="num" w:pos="0"/>
        </w:tabs>
        <w:jc w:val="both"/>
      </w:pPr>
      <w:r w:rsidRPr="00DE7854">
        <w:t>4)земельные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DE7854" w:rsidRPr="00DE7854" w:rsidRDefault="00DE7854" w:rsidP="00DE7854">
      <w:pPr>
        <w:jc w:val="both"/>
      </w:pPr>
      <w:r w:rsidRPr="00DE7854">
        <w:t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lastRenderedPageBreak/>
        <w:t xml:space="preserve">Статья 4 Налоговая база </w:t>
      </w:r>
    </w:p>
    <w:p w:rsidR="00DE7854" w:rsidRPr="00DE7854" w:rsidRDefault="00DE7854" w:rsidP="00DE7854">
      <w:pPr>
        <w:jc w:val="both"/>
        <w:rPr>
          <w:b/>
        </w:rPr>
      </w:pPr>
    </w:p>
    <w:p w:rsidR="00DE7854" w:rsidRPr="00DE7854" w:rsidRDefault="00DE7854" w:rsidP="00DE7854">
      <w:pPr>
        <w:jc w:val="both"/>
      </w:pPr>
      <w:r w:rsidRPr="00DE7854"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E7854" w:rsidRPr="00DE7854" w:rsidRDefault="00DE7854" w:rsidP="00DE7854">
      <w:pPr>
        <w:jc w:val="both"/>
      </w:pPr>
      <w:r w:rsidRPr="00DE7854"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5. Порядок определения налоговой базы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DE7854"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E7854" w:rsidRPr="00DE7854" w:rsidRDefault="00DE7854" w:rsidP="00DE785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DE7854"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E7854" w:rsidRPr="00DE7854" w:rsidRDefault="00DE7854" w:rsidP="00DE785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DE7854"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DE7854" w:rsidRPr="00DE7854" w:rsidRDefault="00DE7854" w:rsidP="00DE7854">
      <w:pPr>
        <w:tabs>
          <w:tab w:val="num" w:pos="0"/>
        </w:tabs>
        <w:ind w:firstLine="360"/>
        <w:jc w:val="both"/>
      </w:pPr>
      <w:r w:rsidRPr="00DE7854">
        <w:t>Налогоплательщики –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DE7854" w:rsidRPr="00DE7854" w:rsidRDefault="00DE7854" w:rsidP="00DE785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DE7854">
        <w:t xml:space="preserve">Если иное не предусмотрено пунктом 3 настоящей статьи, налоговая база для </w:t>
      </w:r>
      <w:proofErr w:type="gramStart"/>
      <w:r w:rsidRPr="00DE7854">
        <w:t>каждого налогоплательщика, являющегося физическим лицом определяется</w:t>
      </w:r>
      <w:proofErr w:type="gramEnd"/>
      <w:r w:rsidRPr="00DE7854">
        <w:t xml:space="preserve">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 осуществляющими регистрацию прав на недвижимое имущество и сделок с ним, и органами местного самоуправления.</w:t>
      </w:r>
    </w:p>
    <w:p w:rsidR="00DE7854" w:rsidRPr="00DE7854" w:rsidRDefault="00DE7854" w:rsidP="00DE785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DE7854">
        <w:t>Налоговая база уменьшается на необлагаемую налогом сумму в размере 10 тысяч рублей на одного налогоплательщика на территории органа местного самоуправления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плательщиков:</w:t>
      </w:r>
    </w:p>
    <w:p w:rsidR="00DE7854" w:rsidRPr="00DE7854" w:rsidRDefault="00DE7854" w:rsidP="00DE7854">
      <w:pPr>
        <w:ind w:left="720"/>
        <w:jc w:val="both"/>
      </w:pPr>
      <w:r w:rsidRPr="00DE7854">
        <w:t>1) Герои Советского Союза, Герои Российской Федерации, полные кавалеры ордена Славы;</w:t>
      </w:r>
    </w:p>
    <w:p w:rsidR="00DE7854" w:rsidRPr="00DE7854" w:rsidRDefault="00DE7854" w:rsidP="00DE7854">
      <w:pPr>
        <w:ind w:left="720"/>
        <w:jc w:val="both"/>
      </w:pPr>
      <w:r w:rsidRPr="00DE7854">
        <w:t xml:space="preserve">2) инвалидов, имеющих </w:t>
      </w:r>
      <w:r w:rsidRPr="00DE7854">
        <w:rPr>
          <w:lang w:val="en-US"/>
        </w:rPr>
        <w:t>III</w:t>
      </w:r>
      <w:r w:rsidRPr="00DE7854">
        <w:t xml:space="preserve"> степень ограничения способности к трудовой деятельности, а также лиц, которые имеют </w:t>
      </w:r>
      <w:r w:rsidRPr="00DE7854">
        <w:rPr>
          <w:lang w:val="en-US"/>
        </w:rPr>
        <w:t>I</w:t>
      </w:r>
      <w:r w:rsidRPr="00DE7854">
        <w:t xml:space="preserve"> и </w:t>
      </w:r>
      <w:r w:rsidRPr="00DE7854">
        <w:rPr>
          <w:lang w:val="en-US"/>
        </w:rPr>
        <w:t>II</w:t>
      </w:r>
      <w:r w:rsidRPr="00DE7854"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DE7854" w:rsidRPr="00DE7854" w:rsidRDefault="00DE7854" w:rsidP="00DE7854">
      <w:pPr>
        <w:ind w:left="360" w:firstLine="360"/>
        <w:jc w:val="both"/>
      </w:pPr>
      <w:r w:rsidRPr="00DE7854">
        <w:t>3) инвалидов с детства;</w:t>
      </w:r>
    </w:p>
    <w:p w:rsidR="00DE7854" w:rsidRPr="00DE7854" w:rsidRDefault="00DE7854" w:rsidP="00DE7854">
      <w:pPr>
        <w:ind w:left="708" w:firstLine="12"/>
        <w:jc w:val="both"/>
      </w:pPr>
      <w:r w:rsidRPr="00DE7854">
        <w:t>4) ветеранов и инвалидов Великой Отечественной войны, а также ветеранов и инвалидов боевых действий;</w:t>
      </w:r>
    </w:p>
    <w:p w:rsidR="00DE7854" w:rsidRPr="00DE7854" w:rsidRDefault="00DE7854" w:rsidP="00DE7854">
      <w:pPr>
        <w:ind w:left="720"/>
        <w:jc w:val="both"/>
      </w:pPr>
      <w:proofErr w:type="gramStart"/>
      <w:r w:rsidRPr="00DE7854"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а также в соответствии с Федеральным законом от 26 ноября 1998 года №175-ФЗ «О социальной защите граждан Российской Федерации, подвергшихся воздействию </w:t>
      </w:r>
      <w:r w:rsidRPr="00DE7854">
        <w:lastRenderedPageBreak/>
        <w:t>радиации</w:t>
      </w:r>
      <w:proofErr w:type="gramEnd"/>
      <w:r w:rsidRPr="00DE7854"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E7854">
        <w:t>Теча</w:t>
      </w:r>
      <w:proofErr w:type="spellEnd"/>
      <w:r w:rsidRPr="00DE7854">
        <w:t>».</w:t>
      </w:r>
    </w:p>
    <w:p w:rsidR="00DE7854" w:rsidRPr="00DE7854" w:rsidRDefault="00DE7854" w:rsidP="00DE7854">
      <w:pPr>
        <w:ind w:left="720"/>
        <w:jc w:val="both"/>
      </w:pPr>
      <w:r w:rsidRPr="00DE7854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DE7854" w:rsidRPr="00DE7854" w:rsidRDefault="00DE7854" w:rsidP="00DE7854">
      <w:pPr>
        <w:ind w:left="720"/>
        <w:jc w:val="both"/>
      </w:pPr>
      <w:r w:rsidRPr="00DE7854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E7854" w:rsidRPr="00BE5614" w:rsidRDefault="00DE7854" w:rsidP="00DE7854">
      <w:pPr>
        <w:jc w:val="both"/>
        <w:rPr>
          <w:b/>
          <w:highlight w:val="yellow"/>
        </w:rPr>
      </w:pPr>
      <w:r w:rsidRPr="00DE7854">
        <w:t xml:space="preserve">6.Уменьшение налоговой базы на необлагаемую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  <w:r w:rsidRPr="00BE5614">
        <w:rPr>
          <w:rStyle w:val="a3"/>
          <w:b w:val="0"/>
          <w:color w:val="auto"/>
        </w:rPr>
        <w:t>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DE7854" w:rsidRPr="00DE7854" w:rsidRDefault="00DE7854" w:rsidP="00DE7854">
      <w:pPr>
        <w:jc w:val="both"/>
      </w:pPr>
      <w:r w:rsidRPr="00DE7854"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</w:pPr>
      <w:r w:rsidRPr="00DE7854">
        <w:tab/>
        <w:t>Документы, подтверждающие право на уменьшение налоговой базы в соответствии со статьей 31 Налогового кодекса Российской Федерации, предоставляются в налоговые органы по месту нахождения земельного участка:</w:t>
      </w:r>
    </w:p>
    <w:p w:rsidR="00DE7854" w:rsidRPr="00DE7854" w:rsidRDefault="00DE7854" w:rsidP="00DE7854">
      <w:pPr>
        <w:jc w:val="both"/>
      </w:pPr>
      <w:r w:rsidRPr="00DE7854">
        <w:tab/>
        <w:t>а) налогоплательщиками – организациями в сроки, установленные для предоставления налоговых расчетов по авансовым платежам по налогу и налоговой декларации по налогу;</w:t>
      </w:r>
    </w:p>
    <w:p w:rsidR="00DE7854" w:rsidRPr="00DE7854" w:rsidRDefault="00DE7854" w:rsidP="00DE7854">
      <w:pPr>
        <w:jc w:val="both"/>
      </w:pPr>
      <w:r w:rsidRPr="00DE7854">
        <w:tab/>
        <w:t>б) налогоплательщиками – физическими лицами, являющимися индивидуальными предпринимателями – в сроки, установленные для предоставления налоговых расчетов по авансовым платежам по налогу и налоговой декларации по налогу;</w:t>
      </w:r>
    </w:p>
    <w:p w:rsidR="00DE7854" w:rsidRPr="00DE7854" w:rsidRDefault="00DE7854" w:rsidP="00DE7854">
      <w:pPr>
        <w:jc w:val="both"/>
      </w:pPr>
      <w:r w:rsidRPr="00DE7854">
        <w:tab/>
        <w:t>в) налогоплательщиками – физическими лицами, не являющимися индивидуальными предпринимателями – в срок до 1 марта года, являющегося налоговым периодом.</w:t>
      </w:r>
    </w:p>
    <w:p w:rsidR="00DE7854" w:rsidRPr="00DE7854" w:rsidRDefault="00DE7854" w:rsidP="00DE7854">
      <w:pPr>
        <w:jc w:val="both"/>
      </w:pPr>
      <w:r w:rsidRPr="00DE7854">
        <w:tab/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 в течение 10 дней со дня его возникновения (утраты).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</w:pPr>
      <w:r w:rsidRPr="00DE7854">
        <w:t>1.Налоговая база в отношении земельных участков, находящихся в общей 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E7854" w:rsidRPr="00DE7854" w:rsidRDefault="00DE7854" w:rsidP="00DE7854">
      <w:pPr>
        <w:jc w:val="both"/>
      </w:pPr>
      <w:r w:rsidRPr="00DE7854">
        <w:t>2.Налоговая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E7854" w:rsidRPr="00DE7854" w:rsidRDefault="00DE7854" w:rsidP="00DE7854">
      <w:pPr>
        <w:jc w:val="both"/>
      </w:pPr>
      <w:r w:rsidRPr="00DE7854">
        <w:t xml:space="preserve">  </w:t>
      </w:r>
      <w:proofErr w:type="gramStart"/>
      <w:r w:rsidRPr="00DE7854">
        <w:t xml:space="preserve"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</w:t>
      </w:r>
      <w:r w:rsidRPr="00DE7854">
        <w:lastRenderedPageBreak/>
        <w:t>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DE7854" w:rsidRPr="00DE7854" w:rsidRDefault="00DE7854" w:rsidP="00DE7854">
      <w:pPr>
        <w:jc w:val="both"/>
      </w:pPr>
      <w:r w:rsidRPr="00DE7854">
        <w:tab/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8. Налоговый период. Отчетный период.</w:t>
      </w:r>
    </w:p>
    <w:p w:rsidR="00DE7854" w:rsidRPr="00DE7854" w:rsidRDefault="00DE7854" w:rsidP="00DE7854">
      <w:pPr>
        <w:jc w:val="both"/>
        <w:rPr>
          <w:b/>
        </w:rPr>
      </w:pPr>
    </w:p>
    <w:p w:rsidR="00DE7854" w:rsidRPr="00DE7854" w:rsidRDefault="00DE7854" w:rsidP="00DE7854">
      <w:pPr>
        <w:numPr>
          <w:ilvl w:val="0"/>
          <w:numId w:val="4"/>
        </w:numPr>
        <w:tabs>
          <w:tab w:val="clear" w:pos="1065"/>
          <w:tab w:val="num" w:pos="0"/>
        </w:tabs>
        <w:ind w:left="0" w:firstLine="360"/>
        <w:jc w:val="both"/>
      </w:pPr>
      <w:r w:rsidRPr="00DE7854">
        <w:t>Налоговым периодом признается календарный год.</w:t>
      </w:r>
    </w:p>
    <w:p w:rsidR="00DE7854" w:rsidRPr="00DE7854" w:rsidRDefault="00DE7854" w:rsidP="00DE7854">
      <w:pPr>
        <w:numPr>
          <w:ilvl w:val="0"/>
          <w:numId w:val="4"/>
        </w:numPr>
        <w:tabs>
          <w:tab w:val="clear" w:pos="1065"/>
          <w:tab w:val="num" w:pos="0"/>
        </w:tabs>
        <w:ind w:left="0" w:firstLine="360"/>
        <w:jc w:val="both"/>
      </w:pPr>
      <w:r w:rsidRPr="00DE7854">
        <w:t>Отчетным периодом для налогоплательщиков – организаций и физических лиц, являющихся индивидуальными предпринимателями, признаются первый квартал, полугодие и девять месяцев календарного года.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ind w:left="705" w:hanging="705"/>
        <w:jc w:val="both"/>
        <w:rPr>
          <w:b/>
        </w:rPr>
      </w:pPr>
      <w:r w:rsidRPr="00DE7854">
        <w:rPr>
          <w:b/>
        </w:rPr>
        <w:t>Статья 9. Налоговая ставка</w:t>
      </w:r>
    </w:p>
    <w:p w:rsidR="00DE7854" w:rsidRPr="00DE7854" w:rsidRDefault="00DE7854" w:rsidP="00DE7854">
      <w:pPr>
        <w:ind w:left="705"/>
        <w:jc w:val="both"/>
      </w:pPr>
    </w:p>
    <w:p w:rsidR="00DE7854" w:rsidRPr="00DE7854" w:rsidRDefault="00DE7854" w:rsidP="00DE7854">
      <w:pPr>
        <w:numPr>
          <w:ilvl w:val="0"/>
          <w:numId w:val="5"/>
        </w:numPr>
        <w:tabs>
          <w:tab w:val="clear" w:pos="1065"/>
          <w:tab w:val="num" w:pos="0"/>
        </w:tabs>
        <w:ind w:left="0" w:firstLine="705"/>
        <w:jc w:val="both"/>
      </w:pPr>
      <w:r w:rsidRPr="00DE7854">
        <w:t>Налоговые ставки устанавливаются в следующих размерах:</w:t>
      </w:r>
    </w:p>
    <w:p w:rsidR="00DE7854" w:rsidRPr="00DE7854" w:rsidRDefault="00DE7854" w:rsidP="00DE7854">
      <w:pPr>
        <w:tabs>
          <w:tab w:val="num" w:pos="0"/>
        </w:tabs>
        <w:ind w:firstLine="705"/>
        <w:jc w:val="both"/>
      </w:pPr>
      <w:r w:rsidRPr="00DE7854">
        <w:t>- 0,3 процента от кадастровой стоимости участка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E7854" w:rsidRPr="00DE7854" w:rsidRDefault="00DE7854" w:rsidP="00DE7854">
      <w:pPr>
        <w:tabs>
          <w:tab w:val="num" w:pos="0"/>
        </w:tabs>
        <w:ind w:firstLine="705"/>
        <w:jc w:val="both"/>
      </w:pPr>
      <w:proofErr w:type="gramStart"/>
      <w:r w:rsidRPr="00DE7854">
        <w:t>занятых</w:t>
      </w:r>
      <w:proofErr w:type="gramEnd"/>
      <w:r w:rsidRPr="00DE7854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 жилищно-коммунального комплекса) или предоставленных для жилищного строительства;</w:t>
      </w:r>
    </w:p>
    <w:p w:rsidR="00DE7854" w:rsidRPr="00DE7854" w:rsidRDefault="00DE7854" w:rsidP="00DE7854">
      <w:pPr>
        <w:tabs>
          <w:tab w:val="num" w:pos="0"/>
        </w:tabs>
        <w:ind w:firstLine="705"/>
        <w:jc w:val="both"/>
      </w:pPr>
      <w:r w:rsidRPr="00DE7854">
        <w:tab/>
      </w:r>
      <w:proofErr w:type="gramStart"/>
      <w:r w:rsidRPr="00DE7854">
        <w:t>предоставленных</w:t>
      </w:r>
      <w:proofErr w:type="gramEnd"/>
      <w:r w:rsidRPr="00DE7854">
        <w:t xml:space="preserve"> для личного подсобного хозяйства, садоводства, огородничества или животноводства;</w:t>
      </w:r>
    </w:p>
    <w:p w:rsidR="00DE7854" w:rsidRPr="00DE7854" w:rsidRDefault="00DE7854" w:rsidP="00DE7854">
      <w:pPr>
        <w:tabs>
          <w:tab w:val="num" w:pos="0"/>
        </w:tabs>
        <w:ind w:firstLine="705"/>
        <w:jc w:val="both"/>
      </w:pPr>
      <w:r w:rsidRPr="00DE7854">
        <w:tab/>
        <w:t>- 1,5 процента от кадастровой стоимости участка -  в отношении прочих земельных участков.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10. Налоговые льготы</w:t>
      </w:r>
    </w:p>
    <w:p w:rsidR="00DE7854" w:rsidRPr="00DE7854" w:rsidRDefault="00DE7854" w:rsidP="00DE7854">
      <w:pPr>
        <w:jc w:val="both"/>
      </w:pPr>
    </w:p>
    <w:p w:rsidR="00DE7854" w:rsidRPr="00DE7854" w:rsidRDefault="00DE7854" w:rsidP="00DE7854">
      <w:pPr>
        <w:jc w:val="both"/>
      </w:pPr>
      <w:r w:rsidRPr="00DE7854">
        <w:tab/>
        <w:t>Освобождаются от налогообложения:</w:t>
      </w:r>
    </w:p>
    <w:p w:rsidR="00DE7854" w:rsidRPr="00DE7854" w:rsidRDefault="00DE7854" w:rsidP="00DE7854">
      <w:pPr>
        <w:ind w:firstLine="708"/>
        <w:jc w:val="both"/>
      </w:pPr>
      <w:r w:rsidRPr="00DE7854"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E7854" w:rsidRPr="00DE7854" w:rsidRDefault="00DE7854" w:rsidP="00DE7854">
      <w:pPr>
        <w:ind w:firstLine="708"/>
        <w:jc w:val="both"/>
      </w:pPr>
      <w:r w:rsidRPr="00DE7854"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DE7854" w:rsidRPr="00DE7854" w:rsidRDefault="00DE7854" w:rsidP="00DE7854">
      <w:pPr>
        <w:ind w:firstLine="708"/>
        <w:jc w:val="both"/>
      </w:pPr>
      <w:r w:rsidRPr="00DE7854">
        <w:t>3) религиозные организации - 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E7854" w:rsidRPr="00DE7854" w:rsidRDefault="00DE7854" w:rsidP="00DE7854">
      <w:pPr>
        <w:ind w:firstLine="705"/>
        <w:jc w:val="both"/>
      </w:pPr>
      <w:r w:rsidRPr="00DE7854"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E7854" w:rsidRPr="00DE7854" w:rsidRDefault="00DE7854" w:rsidP="00DE7854">
      <w:pPr>
        <w:ind w:firstLine="705"/>
        <w:jc w:val="both"/>
      </w:pPr>
      <w:r w:rsidRPr="00DE7854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</w:t>
      </w:r>
      <w:r w:rsidRPr="00DE7854">
        <w:lastRenderedPageBreak/>
        <w:t>в фонде оплаты труд</w:t>
      </w:r>
      <w:proofErr w:type="gramStart"/>
      <w:r w:rsidRPr="00DE7854">
        <w:t>а-</w:t>
      </w:r>
      <w:proofErr w:type="gramEnd"/>
      <w:r w:rsidRPr="00DE7854">
        <w:t xml:space="preserve"> 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E7854" w:rsidRPr="00DE7854" w:rsidRDefault="00DE7854" w:rsidP="00DE7854">
      <w:pPr>
        <w:jc w:val="both"/>
      </w:pPr>
      <w:r w:rsidRPr="00DE7854">
        <w:t xml:space="preserve">  учреждения, единственными </w:t>
      </w:r>
      <w:proofErr w:type="gramStart"/>
      <w:r w:rsidRPr="00DE7854">
        <w:t>собственниками</w:t>
      </w:r>
      <w:proofErr w:type="gramEnd"/>
      <w:r w:rsidRPr="00DE7854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DE7854" w:rsidRPr="00DE7854" w:rsidRDefault="00DE7854" w:rsidP="00DE7854">
      <w:pPr>
        <w:jc w:val="both"/>
      </w:pPr>
      <w:r w:rsidRPr="00DE7854">
        <w:t>5)</w:t>
      </w:r>
      <w:r w:rsidRPr="00DE7854">
        <w:tab/>
        <w:t>Организации народных художественных промыслов - 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E7854" w:rsidRPr="00DE7854" w:rsidRDefault="00DE7854" w:rsidP="00DE7854">
      <w:pPr>
        <w:jc w:val="both"/>
      </w:pPr>
      <w:r w:rsidRPr="00DE7854">
        <w:t>6)      органы местного самоуправления;</w:t>
      </w:r>
    </w:p>
    <w:p w:rsidR="00DE7854" w:rsidRPr="00DE7854" w:rsidRDefault="00DE7854" w:rsidP="00DE7854">
      <w:pPr>
        <w:jc w:val="both"/>
      </w:pPr>
      <w:r w:rsidRPr="00DE7854">
        <w:t>7)</w:t>
      </w:r>
      <w:r w:rsidRPr="00DE7854">
        <w:tab/>
        <w:t>учреждения образования, здравоохранения, социального обслуживания населения, социального развития  населения, детские оздоровительные учреждения, финансируемые за счет средств местного бюджета;</w:t>
      </w:r>
    </w:p>
    <w:p w:rsidR="00DE7854" w:rsidRPr="00DE7854" w:rsidRDefault="00DE7854" w:rsidP="00DE7854">
      <w:pPr>
        <w:jc w:val="both"/>
      </w:pPr>
      <w:r w:rsidRPr="00DE7854">
        <w:t>8)</w:t>
      </w:r>
      <w:r w:rsidRPr="00DE7854">
        <w:tab/>
        <w:t>учреждения культуры, физической культуры и спорта, спортивно- 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DE7854" w:rsidRPr="00DE7854" w:rsidRDefault="00DE7854" w:rsidP="00DE7854">
      <w:pPr>
        <w:jc w:val="both"/>
      </w:pPr>
      <w:r w:rsidRPr="00DE7854">
        <w:t>9)</w:t>
      </w:r>
      <w:r w:rsidRPr="00DE7854">
        <w:tab/>
        <w:t>органы государственной власти Чеченской Республики;</w:t>
      </w:r>
    </w:p>
    <w:p w:rsidR="00DE7854" w:rsidRPr="00DE7854" w:rsidRDefault="00DE7854" w:rsidP="00DE7854">
      <w:pPr>
        <w:jc w:val="both"/>
      </w:pPr>
      <w:r w:rsidRPr="00DE7854">
        <w:t>10)</w:t>
      </w:r>
      <w:r w:rsidRPr="00DE7854">
        <w:tab/>
        <w:t>реабилитированные лица и лица признанные пострадавшими от политических репрессий по Чеченской Республике;</w:t>
      </w:r>
    </w:p>
    <w:p w:rsidR="00DE7854" w:rsidRPr="00DE7854" w:rsidRDefault="00DE7854" w:rsidP="00DE7854">
      <w:pPr>
        <w:jc w:val="both"/>
        <w:rPr>
          <w:b/>
        </w:rPr>
      </w:pPr>
    </w:p>
    <w:p w:rsidR="00DE785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11. Порядок исчисления налога и авансовых платежей по налогу.</w:t>
      </w:r>
    </w:p>
    <w:p w:rsidR="00DE7854" w:rsidRPr="00DE7854" w:rsidRDefault="00DE7854" w:rsidP="00DE7854">
      <w:pPr>
        <w:ind w:firstLine="360"/>
        <w:jc w:val="both"/>
      </w:pPr>
    </w:p>
    <w:p w:rsidR="00DE7854" w:rsidRPr="00DE7854" w:rsidRDefault="00DE7854" w:rsidP="00DE7854">
      <w:pPr>
        <w:ind w:firstLine="360"/>
        <w:jc w:val="both"/>
      </w:pPr>
      <w:r w:rsidRPr="00DE7854">
        <w:t>1.</w:t>
      </w:r>
      <w:r w:rsidRPr="00DE7854">
        <w:tab/>
        <w:t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DE7854" w:rsidRPr="00DE7854" w:rsidRDefault="00DE7854" w:rsidP="00DE7854">
      <w:pPr>
        <w:ind w:firstLine="360"/>
        <w:jc w:val="both"/>
      </w:pPr>
      <w:r w:rsidRPr="00DE7854">
        <w:t xml:space="preserve">2. </w:t>
      </w:r>
      <w:r w:rsidRPr="00DE7854">
        <w:tab/>
        <w:t>Налогоплательщики- организации исчисляют сумму налога (авансовых платежей по налогу) самостоятельно.</w:t>
      </w:r>
    </w:p>
    <w:p w:rsidR="00DE7854" w:rsidRPr="00DE7854" w:rsidRDefault="00DE7854" w:rsidP="00DE7854">
      <w:pPr>
        <w:ind w:firstLine="360"/>
        <w:jc w:val="both"/>
      </w:pPr>
      <w:r w:rsidRPr="00DE7854">
        <w:t>Налогоплательщики – физические лица, являющиеся индивидуальными предпринимателями, исчисляют сумму налога (авансовых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DE7854" w:rsidRPr="00DE7854" w:rsidRDefault="00DE7854" w:rsidP="00DE7854">
      <w:pPr>
        <w:ind w:firstLine="360"/>
        <w:jc w:val="both"/>
      </w:pPr>
      <w:r w:rsidRPr="00DE7854">
        <w:t>3.</w:t>
      </w:r>
      <w:r w:rsidRPr="00DE7854">
        <w:tab/>
        <w:t>Если иное не предусмотрено пунктом 2 настоящей статьи, сумма налога (авансовых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DE7854" w:rsidRPr="00DE7854" w:rsidRDefault="00DE7854" w:rsidP="00DE7854">
      <w:pPr>
        <w:ind w:firstLine="360"/>
        <w:jc w:val="both"/>
      </w:pPr>
      <w:r w:rsidRPr="00DE7854">
        <w:t>4.</w:t>
      </w:r>
      <w:r w:rsidRPr="00DE7854">
        <w:tab/>
        <w:t>Уплата налога для налогоплательщиков, являющихся физическими лицами, уплачивающих налог на основании налогового уведомления, подлежит уплате путем двух авансовых платежей.</w:t>
      </w:r>
    </w:p>
    <w:p w:rsidR="00DE7854" w:rsidRPr="00DE7854" w:rsidRDefault="00DE7854" w:rsidP="00DE7854">
      <w:pPr>
        <w:ind w:firstLine="540"/>
        <w:jc w:val="both"/>
      </w:pPr>
      <w:r w:rsidRPr="00DE7854">
        <w:t xml:space="preserve"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не превышающем:  </w:t>
      </w:r>
    </w:p>
    <w:p w:rsidR="00DE7854" w:rsidRPr="00DE7854" w:rsidRDefault="00DE7854" w:rsidP="00DE7854">
      <w:pPr>
        <w:ind w:firstLine="540"/>
        <w:jc w:val="both"/>
      </w:pPr>
      <w:r w:rsidRPr="00DE7854">
        <w:t xml:space="preserve">-одной второй налоговой ставки земельного налога, установленной в соответствии со ст. 394 НК РФ, в случае установления одного авансового платежа, </w:t>
      </w:r>
    </w:p>
    <w:p w:rsidR="00DE7854" w:rsidRPr="00DE7854" w:rsidRDefault="00DE7854" w:rsidP="00DE7854">
      <w:pPr>
        <w:ind w:firstLine="540"/>
        <w:jc w:val="both"/>
      </w:pPr>
      <w:r w:rsidRPr="00DE7854">
        <w:lastRenderedPageBreak/>
        <w:t xml:space="preserve">- одной третьей налоговой ставки земельного налога в случае установления двух авансовых платежей. </w:t>
      </w:r>
    </w:p>
    <w:p w:rsidR="00DE7854" w:rsidRPr="00DE7854" w:rsidRDefault="00DE7854" w:rsidP="00DE7854">
      <w:pPr>
        <w:ind w:firstLine="360"/>
        <w:jc w:val="both"/>
      </w:pPr>
      <w:r w:rsidRPr="00DE7854">
        <w:t>5.</w:t>
      </w:r>
      <w:r w:rsidRPr="00DE7854">
        <w:tab/>
        <w:t xml:space="preserve">Сумма налога, подлежащая уплате в бюджет  по итогам налогового периода, определяется </w:t>
      </w:r>
      <w:r w:rsidRPr="00BE5614">
        <w:rPr>
          <w:rStyle w:val="a3"/>
          <w:b w:val="0"/>
          <w:color w:val="auto"/>
        </w:rPr>
        <w:t>"налогоплательщиками, являющимися организациями или индивидуальными предпринимателями</w:t>
      </w:r>
      <w:proofErr w:type="gramStart"/>
      <w:r w:rsidRPr="00BE5614">
        <w:rPr>
          <w:rStyle w:val="a3"/>
          <w:b w:val="0"/>
          <w:color w:val="auto"/>
        </w:rPr>
        <w:t>,"</w:t>
      </w:r>
      <w:proofErr w:type="gramEnd"/>
      <w:r w:rsidRPr="00DE7854">
        <w:rPr>
          <w:rStyle w:val="a3"/>
        </w:rPr>
        <w:t xml:space="preserve"> </w:t>
      </w:r>
      <w:r w:rsidRPr="00DE7854">
        <w:t>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DE7854" w:rsidRPr="00DE7854" w:rsidRDefault="00DE7854" w:rsidP="00DE7854">
      <w:pPr>
        <w:ind w:firstLine="360"/>
        <w:jc w:val="both"/>
      </w:pPr>
      <w:r w:rsidRPr="00DE7854">
        <w:t>6.</w:t>
      </w:r>
      <w:r w:rsidRPr="00DE7854">
        <w:tab/>
      </w:r>
      <w:proofErr w:type="gramStart"/>
      <w:r w:rsidRPr="00DE7854">
        <w:t>Налогоплательщики, в отношении которых отчетный период 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земельного налога рассчитанной, как соответствующая процентная доля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DE7854" w:rsidRPr="00DE7854" w:rsidRDefault="00DE7854" w:rsidP="00DE7854">
      <w:pPr>
        <w:ind w:firstLine="360"/>
        <w:jc w:val="both"/>
      </w:pPr>
      <w:r w:rsidRPr="00DE7854">
        <w:t>7.</w:t>
      </w:r>
      <w:r w:rsidRPr="00DE7854">
        <w:tab/>
        <w:t>В случае возникновения (прекращения) у налогоплательщика в течение налогового (отчетного ) периода права  собственности (постоянного (бессрочного) пользования, пожизненного наследуемого владения) на земельный участок ( его долю) исчисление суммы налога ( суммы авансовых платежей по налогу) в отношении данного земельного участка производится с учетом коэффициента, определяемого как отношение числа полных месяцев, в течени</w:t>
      </w:r>
      <w:proofErr w:type="gramStart"/>
      <w:r w:rsidRPr="00DE7854">
        <w:t>и</w:t>
      </w:r>
      <w:proofErr w:type="gramEnd"/>
      <w:r w:rsidRPr="00DE7854">
        <w:t xml:space="preserve"> которых земельный участок находился в собственности (постоянном (бессрочном) пользовании, пожизненном наследуемом </w:t>
      </w:r>
      <w:proofErr w:type="gramStart"/>
      <w:r w:rsidRPr="00DE7854">
        <w:t>владении</w:t>
      </w:r>
      <w:proofErr w:type="gramEnd"/>
      <w:r w:rsidRPr="00DE7854">
        <w:t>) налогоплательщика, к числу календарных месяцев в налоговом (отчетном) периоде, если иное не предусмотрено настоящей статье. При этом</w:t>
      </w:r>
      <w:proofErr w:type="gramStart"/>
      <w:r w:rsidRPr="00DE7854">
        <w:t>,</w:t>
      </w:r>
      <w:proofErr w:type="gramEnd"/>
      <w:r w:rsidRPr="00DE7854"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</w:t>
      </w:r>
    </w:p>
    <w:p w:rsidR="00DE7854" w:rsidRPr="00DE7854" w:rsidRDefault="00DE7854" w:rsidP="00DE7854">
      <w:pPr>
        <w:jc w:val="both"/>
      </w:pPr>
      <w:r w:rsidRPr="00DE7854">
        <w:t xml:space="preserve">     8. </w:t>
      </w:r>
      <w:proofErr w:type="gramStart"/>
      <w:r w:rsidRPr="00DE7854">
        <w:t>В отношении земельного участка (его доли), перешедшего (перешедшей) по наследству к физическому лицу, налог исчисляется,  начиная с месяца открытия наследства.</w:t>
      </w:r>
      <w:proofErr w:type="gramEnd"/>
    </w:p>
    <w:p w:rsidR="00DE7854" w:rsidRPr="00DE7854" w:rsidRDefault="00DE7854" w:rsidP="00DE7854">
      <w:pPr>
        <w:jc w:val="both"/>
      </w:pPr>
      <w:r w:rsidRPr="00DE7854">
        <w:t xml:space="preserve">      9. 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DE7854" w:rsidRPr="00DE7854" w:rsidRDefault="00DE7854" w:rsidP="00DE7854">
      <w:pPr>
        <w:ind w:firstLine="540"/>
        <w:jc w:val="both"/>
      </w:pPr>
      <w:r w:rsidRPr="00DE7854">
        <w:t>В случае возникновения (прекращения) у налогоплательщиков в течени</w:t>
      </w:r>
      <w:proofErr w:type="gramStart"/>
      <w:r w:rsidRPr="00DE7854">
        <w:t>и</w:t>
      </w:r>
      <w:proofErr w:type="gramEnd"/>
      <w:r w:rsidRPr="00DE7854">
        <w:t xml:space="preserve"> налогового (отчетного) периода право на налоговую льготу исчисление суммы налога 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 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E7854">
        <w:t>за полный месяц</w:t>
      </w:r>
      <w:proofErr w:type="gramEnd"/>
      <w:r w:rsidRPr="00DE7854">
        <w:t>.</w:t>
      </w:r>
    </w:p>
    <w:p w:rsidR="00DE7854" w:rsidRPr="00DE7854" w:rsidRDefault="00DE7854" w:rsidP="00DE7854">
      <w:pPr>
        <w:ind w:firstLine="540"/>
        <w:jc w:val="both"/>
      </w:pPr>
      <w:r w:rsidRPr="00DE7854">
        <w:t>10.</w:t>
      </w:r>
      <w:r w:rsidRPr="00DE7854">
        <w:tab/>
        <w:t>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DE7854" w:rsidRPr="00DE7854" w:rsidRDefault="00DE7854" w:rsidP="00DE7854">
      <w:pPr>
        <w:ind w:firstLine="540"/>
        <w:jc w:val="both"/>
      </w:pPr>
      <w:r w:rsidRPr="00DE7854">
        <w:t>11.</w:t>
      </w:r>
      <w:r w:rsidRPr="00DE7854">
        <w:tab/>
      </w:r>
      <w:proofErr w:type="gramStart"/>
      <w:r w:rsidRPr="00DE7854">
        <w:t xml:space="preserve"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исчисления суммы налога (суммы авансовых платежей и налогов) производится </w:t>
      </w:r>
      <w:r w:rsidRPr="00BE5614">
        <w:rPr>
          <w:rStyle w:val="a3"/>
          <w:b w:val="0"/>
          <w:color w:val="auto"/>
        </w:rPr>
        <w:t>"налогоплательщиками-организациями или физическими лицами, являющимися индивидуальными предпринимателями,</w:t>
      </w:r>
      <w:r w:rsidRPr="00DE7854">
        <w:rPr>
          <w:rStyle w:val="a3"/>
        </w:rPr>
        <w:t xml:space="preserve"> </w:t>
      </w:r>
      <w:r w:rsidRPr="00DE7854">
        <w:t>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DE7854" w:rsidRPr="00DE7854" w:rsidRDefault="00DE7854" w:rsidP="00DE7854">
      <w:pPr>
        <w:ind w:firstLine="540"/>
        <w:jc w:val="both"/>
      </w:pPr>
      <w:r w:rsidRPr="00DE7854">
        <w:lastRenderedPageBreak/>
        <w:t>В случае завершения такого жилищного строительства и государственной регистрации прав на построенный объект недвижимости до истечении трехлетнего срока проектирования и строительства сумма налога, уплаченного в течени</w:t>
      </w:r>
      <w:proofErr w:type="gramStart"/>
      <w:r w:rsidRPr="00DE7854">
        <w:t>и</w:t>
      </w:r>
      <w:proofErr w:type="gramEnd"/>
      <w:r w:rsidRPr="00DE7854">
        <w:t xml:space="preserve"> периода проектирования и строительства сверх суммы налога исчисленной с учетом коэффициента 1, признается сумма излишне уплаченного налога и подлежит зачету ( возврату) налогоплательщику в обще установленном порядке.</w:t>
      </w:r>
    </w:p>
    <w:p w:rsidR="00DE7854" w:rsidRPr="00DE7854" w:rsidRDefault="00DE7854" w:rsidP="00DE7854">
      <w:pPr>
        <w:ind w:firstLine="540"/>
        <w:jc w:val="both"/>
      </w:pPr>
      <w:r w:rsidRPr="00DE7854">
        <w:t>В отношении земельных участков, приобретенных в собственность  физическими и юридическими лицами на условиях осуществления на них  жилищного строительства, исчисления суммы налогов (суммы авансовых платежей по налогу) производится с учетом коэффициента 4 в течение периода проектирования строительства, превышающего трех летний срок, вплоть до государственной регистрации прав на построенный  объект недвижимости.</w:t>
      </w:r>
    </w:p>
    <w:p w:rsidR="00DE7854" w:rsidRPr="00DE7854" w:rsidRDefault="00DE7854" w:rsidP="00DE7854">
      <w:pPr>
        <w:ind w:firstLine="708"/>
        <w:jc w:val="both"/>
      </w:pPr>
      <w:r w:rsidRPr="00DE7854">
        <w:t>12.</w:t>
      </w:r>
      <w:r w:rsidRPr="00DE7854">
        <w:tab/>
        <w:t xml:space="preserve">В отношении земельных участков, приобретенных в собственность физическими лицами для индивидуального строительства, исчисления суммы налога  (суммы авансовых платежей по налогу) производится с учетом коэффициента 2 в течение периода проектирования и </w:t>
      </w:r>
    </w:p>
    <w:p w:rsidR="00DE7854" w:rsidRPr="00DE7854" w:rsidRDefault="00DE7854" w:rsidP="00DE7854">
      <w:pPr>
        <w:jc w:val="both"/>
      </w:pPr>
      <w:r w:rsidRPr="00DE7854">
        <w:t xml:space="preserve">строительства, превышающий десятилетний срок, вплоть до государственной регистрации прав на построенный объект недвижимости </w:t>
      </w:r>
    </w:p>
    <w:p w:rsidR="00DE7854" w:rsidRPr="00DE7854" w:rsidRDefault="00DE7854" w:rsidP="00DE7854">
      <w:pPr>
        <w:jc w:val="both"/>
        <w:rPr>
          <w:b/>
        </w:rPr>
      </w:pPr>
    </w:p>
    <w:p w:rsidR="00DE7854" w:rsidRPr="00BE5614" w:rsidRDefault="00DE7854" w:rsidP="00DE7854">
      <w:pPr>
        <w:jc w:val="both"/>
        <w:rPr>
          <w:b/>
        </w:rPr>
      </w:pPr>
      <w:r w:rsidRPr="00DE7854">
        <w:rPr>
          <w:b/>
        </w:rPr>
        <w:t>Статья 12.  Порядок и сроки уплаты налога и авансовых платежей по налогу.</w:t>
      </w:r>
    </w:p>
    <w:p w:rsidR="00DE7854" w:rsidRPr="00BE5614" w:rsidRDefault="00DE7854" w:rsidP="00DE7854">
      <w:pPr>
        <w:jc w:val="both"/>
        <w:rPr>
          <w:highlight w:val="yellow"/>
        </w:rPr>
      </w:pPr>
      <w:r w:rsidRPr="00DE7854">
        <w:t>1.</w:t>
      </w:r>
      <w:r w:rsidRPr="00DE7854">
        <w:tab/>
        <w:t xml:space="preserve">Уплата налога физическими лицами, не являющимися индивидуальными предпринимателями, производится на основании налогового уведомления, направленного налоговыми органами </w:t>
      </w:r>
      <w:r w:rsidRPr="00BE5614">
        <w:rPr>
          <w:rStyle w:val="a3"/>
          <w:b w:val="0"/>
          <w:color w:val="auto"/>
        </w:rPr>
        <w:t>в порядке и сроки, которые установлены Налоговым кодексом Российской Федерации</w:t>
      </w:r>
      <w:r w:rsidRPr="00BE5614">
        <w:rPr>
          <w:highlight w:val="yellow"/>
        </w:rPr>
        <w:t xml:space="preserve"> </w:t>
      </w:r>
    </w:p>
    <w:p w:rsidR="00DE7854" w:rsidRPr="00DE7854" w:rsidRDefault="00DE7854" w:rsidP="00DE7854">
      <w:pPr>
        <w:ind w:firstLine="708"/>
        <w:jc w:val="both"/>
      </w:pPr>
      <w:r w:rsidRPr="00DE7854">
        <w:t xml:space="preserve">Уплата налога производится </w:t>
      </w:r>
      <w:r w:rsidRPr="00DE7854">
        <w:tab/>
        <w:t xml:space="preserve">в срок не позднее 15 ноября года, следующего за истекшим налоговым периодом.  </w:t>
      </w:r>
    </w:p>
    <w:p w:rsidR="00DE7854" w:rsidRPr="00DE7854" w:rsidRDefault="00DE7854" w:rsidP="00DE7854">
      <w:pPr>
        <w:jc w:val="both"/>
      </w:pPr>
      <w:r w:rsidRPr="00DE7854">
        <w:t>2.</w:t>
      </w:r>
      <w:r w:rsidRPr="00DE7854">
        <w:tab/>
        <w:t xml:space="preserve">Уплата налогов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(до 1 мая,  1 августа и до 1 ноября). Разница между суммой налога подлежащей уплате по итогам налогового периода и суммами </w:t>
      </w:r>
      <w:proofErr w:type="gramStart"/>
      <w:r w:rsidRPr="00DE7854">
        <w:t>налога</w:t>
      </w:r>
      <w:proofErr w:type="gramEnd"/>
      <w:r w:rsidRPr="00DE7854">
        <w:t xml:space="preserve"> уплаченными в течение налогового периода подлежит к уплате в срок не позднее первого апреля года, следующего за истёкшим налоговым периодом.</w:t>
      </w:r>
    </w:p>
    <w:p w:rsidR="00DE7854" w:rsidRPr="00DE7854" w:rsidRDefault="00DE7854" w:rsidP="00DE7854">
      <w:pPr>
        <w:jc w:val="both"/>
      </w:pPr>
    </w:p>
    <w:p w:rsidR="00BE5614" w:rsidRPr="00DE7854" w:rsidRDefault="00DE7854" w:rsidP="00DE7854">
      <w:pPr>
        <w:jc w:val="both"/>
        <w:rPr>
          <w:b/>
        </w:rPr>
      </w:pPr>
      <w:r w:rsidRPr="00DE7854">
        <w:rPr>
          <w:b/>
        </w:rPr>
        <w:t>Статья 13.  Налоговая декларация</w:t>
      </w:r>
    </w:p>
    <w:p w:rsidR="00DE7854" w:rsidRPr="00DE7854" w:rsidRDefault="00DE7854" w:rsidP="00DE7854">
      <w:pPr>
        <w:ind w:firstLine="180"/>
        <w:jc w:val="both"/>
      </w:pPr>
      <w:r w:rsidRPr="00DE7854">
        <w:t xml:space="preserve">1. </w:t>
      </w:r>
      <w:proofErr w:type="gramStart"/>
      <w:r w:rsidRPr="00DE7854"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DE7854" w:rsidRPr="00DE7854" w:rsidRDefault="00DE7854" w:rsidP="00DE7854">
      <w:pPr>
        <w:ind w:firstLine="180"/>
        <w:jc w:val="both"/>
      </w:pPr>
      <w:r w:rsidRPr="00DE7854">
        <w:t xml:space="preserve">2. </w:t>
      </w:r>
      <w:r w:rsidRPr="00DE7854">
        <w:tab/>
        <w:t xml:space="preserve">Налогоплательщики-организации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по истечении отчетного периода представляют в налоговый орган по месту нахождения земельного участка налоговый расчет по авансовым платежам по налогу. </w:t>
      </w:r>
    </w:p>
    <w:p w:rsidR="00DE7854" w:rsidRPr="00DE7854" w:rsidRDefault="00DE7854" w:rsidP="00DE7854">
      <w:pPr>
        <w:jc w:val="both"/>
      </w:pPr>
      <w:r w:rsidRPr="00DE7854"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B11FA" w:rsidRPr="00DE7854" w:rsidRDefault="00DE7854" w:rsidP="00BE5614">
      <w:pPr>
        <w:tabs>
          <w:tab w:val="num" w:pos="0"/>
        </w:tabs>
        <w:ind w:firstLine="180"/>
        <w:jc w:val="both"/>
      </w:pPr>
      <w:r w:rsidRPr="00DE7854"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периодом.</w:t>
      </w:r>
    </w:p>
    <w:sectPr w:rsidR="008B11FA" w:rsidRPr="00DE7854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58"/>
    <w:multiLevelType w:val="hybridMultilevel"/>
    <w:tmpl w:val="57D4F814"/>
    <w:lvl w:ilvl="0" w:tplc="4BB82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253FD9"/>
    <w:multiLevelType w:val="hybridMultilevel"/>
    <w:tmpl w:val="EF2E3664"/>
    <w:lvl w:ilvl="0" w:tplc="12C68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115644"/>
    <w:multiLevelType w:val="hybridMultilevel"/>
    <w:tmpl w:val="6A2C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E1956"/>
    <w:multiLevelType w:val="hybridMultilevel"/>
    <w:tmpl w:val="54A47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62899"/>
    <w:multiLevelType w:val="hybridMultilevel"/>
    <w:tmpl w:val="320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A257B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54"/>
    <w:rsid w:val="00053EC2"/>
    <w:rsid w:val="00070453"/>
    <w:rsid w:val="008B11FA"/>
    <w:rsid w:val="00980414"/>
    <w:rsid w:val="00BE1438"/>
    <w:rsid w:val="00BE5614"/>
    <w:rsid w:val="00DD20E3"/>
    <w:rsid w:val="00D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7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8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е вступил в силу"/>
    <w:basedOn w:val="a0"/>
    <w:uiPriority w:val="99"/>
    <w:rsid w:val="00DE7854"/>
    <w:rPr>
      <w:b/>
      <w:bCs/>
      <w:color w:val="008080"/>
    </w:rPr>
  </w:style>
  <w:style w:type="paragraph" w:customStyle="1" w:styleId="ConsPlusNonformat">
    <w:name w:val="ConsPlusNonformat"/>
    <w:rsid w:val="00DE7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3459</Words>
  <Characters>19722</Characters>
  <Application>Microsoft Office Word</Application>
  <DocSecurity>0</DocSecurity>
  <Lines>164</Lines>
  <Paragraphs>46</Paragraphs>
  <ScaleCrop>false</ScaleCrop>
  <Company>Microsoft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2012-03-26T16:27:00Z</dcterms:created>
  <dcterms:modified xsi:type="dcterms:W3CDTF">2012-04-04T12:36:00Z</dcterms:modified>
</cp:coreProperties>
</file>