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DD" w:rsidRDefault="00B91ADD" w:rsidP="00B91AD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u w:val="single"/>
        </w:rPr>
      </w:pPr>
      <w:r w:rsidRPr="001F50EB">
        <w:rPr>
          <w:noProof/>
        </w:rPr>
        <w:drawing>
          <wp:inline distT="0" distB="0" distL="0" distR="0">
            <wp:extent cx="571500" cy="523875"/>
            <wp:effectExtent l="0" t="0" r="0" b="0"/>
            <wp:docPr id="1" name="Рисунок 1" descr="Описание: 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ADD" w:rsidRPr="00AA65E5" w:rsidRDefault="00AA65E5" w:rsidP="00B91ADD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AA65E5">
        <w:rPr>
          <w:b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</w:t>
      </w:r>
      <w:r w:rsidRPr="00AA65E5">
        <w:rPr>
          <w:b/>
          <w:sz w:val="20"/>
          <w:szCs w:val="20"/>
        </w:rPr>
        <w:t xml:space="preserve">    </w:t>
      </w:r>
      <w:r w:rsidRPr="00AA65E5">
        <w:rPr>
          <w:b/>
          <w:szCs w:val="28"/>
        </w:rPr>
        <w:t>ПРОЕКТ</w:t>
      </w:r>
    </w:p>
    <w:p w:rsidR="00B91ADD" w:rsidRPr="006461AA" w:rsidRDefault="00B91ADD" w:rsidP="00B91AD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СОВЕТ ДЕПУТАТОВ </w:t>
      </w:r>
    </w:p>
    <w:p w:rsidR="00B91ADD" w:rsidRDefault="00B91ADD" w:rsidP="00B91AD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КУРЧАЛОЕВСКОГО МУНИЦИПАЛЬНОГО РАЙОНА </w:t>
      </w:r>
    </w:p>
    <w:p w:rsidR="00B91ADD" w:rsidRPr="006461AA" w:rsidRDefault="00B91ADD" w:rsidP="00B91AD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>ЧЕЧЕНСКОЙ РЕСПУБЛИКИ</w:t>
      </w:r>
    </w:p>
    <w:p w:rsidR="00B91ADD" w:rsidRPr="006461AA" w:rsidRDefault="00B91ADD" w:rsidP="00B91AD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>(Совет депутатов Курчалоевского муниципального района)</w:t>
      </w:r>
    </w:p>
    <w:p w:rsidR="00B91ADD" w:rsidRPr="00F43A87" w:rsidRDefault="00B91ADD" w:rsidP="00B91AD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B91ADD" w:rsidRPr="006461AA" w:rsidRDefault="00B91ADD" w:rsidP="00B91AD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НОХЧИЙН РЕСПУБЛИКИН </w:t>
      </w:r>
    </w:p>
    <w:p w:rsidR="00B91ADD" w:rsidRPr="006461AA" w:rsidRDefault="00B91ADD" w:rsidP="00B91AD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КУРЧАЛОЙ</w:t>
      </w:r>
      <w:r w:rsidRPr="006461AA">
        <w:rPr>
          <w:sz w:val="26"/>
          <w:szCs w:val="26"/>
        </w:rPr>
        <w:t xml:space="preserve"> МУНИЦИПАЛЬНИ К1ОШТАН</w:t>
      </w:r>
      <w:r>
        <w:rPr>
          <w:sz w:val="26"/>
          <w:szCs w:val="26"/>
        </w:rPr>
        <w:t xml:space="preserve"> </w:t>
      </w:r>
      <w:r w:rsidRPr="006461AA">
        <w:rPr>
          <w:sz w:val="26"/>
          <w:szCs w:val="26"/>
        </w:rPr>
        <w:t>ДЕПУТАТИЙН КХЕТАШО</w:t>
      </w:r>
    </w:p>
    <w:p w:rsidR="00B91ADD" w:rsidRDefault="00B91ADD" w:rsidP="00B91AD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 w:rsidRPr="006461AA">
        <w:rPr>
          <w:sz w:val="26"/>
          <w:szCs w:val="26"/>
        </w:rPr>
        <w:t>(Курчалойн</w:t>
      </w:r>
      <w:r>
        <w:rPr>
          <w:sz w:val="26"/>
          <w:szCs w:val="26"/>
        </w:rPr>
        <w:t xml:space="preserve"> </w:t>
      </w:r>
      <w:r w:rsidRPr="006461AA">
        <w:rPr>
          <w:sz w:val="26"/>
          <w:szCs w:val="26"/>
        </w:rPr>
        <w:t>муниципальни к1оштан депутатийн</w:t>
      </w:r>
      <w:r>
        <w:rPr>
          <w:sz w:val="26"/>
          <w:szCs w:val="26"/>
        </w:rPr>
        <w:t xml:space="preserve"> </w:t>
      </w:r>
      <w:r w:rsidRPr="006461AA">
        <w:rPr>
          <w:sz w:val="26"/>
          <w:szCs w:val="26"/>
        </w:rPr>
        <w:t>кхеташо)</w:t>
      </w:r>
    </w:p>
    <w:p w:rsidR="00B91ADD" w:rsidRPr="009D472A" w:rsidRDefault="00B91ADD" w:rsidP="00B91ADD">
      <w:pPr>
        <w:autoSpaceDE w:val="0"/>
        <w:autoSpaceDN w:val="0"/>
        <w:adjustRightInd w:val="0"/>
        <w:outlineLvl w:val="0"/>
        <w:rPr>
          <w:szCs w:val="28"/>
        </w:rPr>
      </w:pPr>
    </w:p>
    <w:p w:rsidR="00B91ADD" w:rsidRPr="007D05BD" w:rsidRDefault="00B91ADD" w:rsidP="00B91ADD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7D05BD">
        <w:rPr>
          <w:szCs w:val="28"/>
        </w:rPr>
        <w:t>РЕШЕНИЕ</w:t>
      </w:r>
    </w:p>
    <w:p w:rsidR="00B91ADD" w:rsidRPr="00024215" w:rsidRDefault="00B91ADD" w:rsidP="00B91ADD">
      <w:pPr>
        <w:autoSpaceDE w:val="0"/>
        <w:autoSpaceDN w:val="0"/>
        <w:adjustRightInd w:val="0"/>
        <w:outlineLvl w:val="0"/>
        <w:rPr>
          <w:szCs w:val="28"/>
        </w:rPr>
      </w:pPr>
    </w:p>
    <w:p w:rsidR="00B91ADD" w:rsidRPr="00474260" w:rsidRDefault="00B91ADD" w:rsidP="00B91ADD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___ _____ 2020 года                                                                              № </w:t>
      </w:r>
      <w:r w:rsidR="00AA65E5">
        <w:rPr>
          <w:szCs w:val="28"/>
        </w:rPr>
        <w:t>________</w:t>
      </w:r>
    </w:p>
    <w:p w:rsidR="003A7388" w:rsidRDefault="00B91ADD" w:rsidP="00B91ADD">
      <w:pPr>
        <w:tabs>
          <w:tab w:val="left" w:pos="7770"/>
        </w:tabs>
        <w:jc w:val="center"/>
        <w:rPr>
          <w:szCs w:val="28"/>
        </w:rPr>
      </w:pPr>
      <w:r w:rsidRPr="00577DFE">
        <w:rPr>
          <w:szCs w:val="28"/>
        </w:rPr>
        <w:t>г.</w:t>
      </w:r>
      <w:r>
        <w:rPr>
          <w:szCs w:val="28"/>
        </w:rPr>
        <w:t xml:space="preserve"> </w:t>
      </w:r>
      <w:r w:rsidRPr="00577DFE">
        <w:rPr>
          <w:szCs w:val="28"/>
        </w:rPr>
        <w:t>Курчалой</w:t>
      </w:r>
    </w:p>
    <w:p w:rsidR="00B91ADD" w:rsidRPr="003A7388" w:rsidRDefault="00B91ADD" w:rsidP="00B91ADD">
      <w:pPr>
        <w:tabs>
          <w:tab w:val="left" w:pos="7770"/>
        </w:tabs>
        <w:jc w:val="center"/>
        <w:rPr>
          <w:szCs w:val="28"/>
        </w:rPr>
      </w:pPr>
    </w:p>
    <w:p w:rsidR="003B5D85" w:rsidRPr="00051967" w:rsidRDefault="006D4FC7" w:rsidP="003B5D85">
      <w:pPr>
        <w:tabs>
          <w:tab w:val="left" w:pos="1110"/>
        </w:tabs>
        <w:jc w:val="center"/>
        <w:rPr>
          <w:b/>
          <w:szCs w:val="28"/>
        </w:rPr>
      </w:pPr>
      <w:r>
        <w:rPr>
          <w:b/>
          <w:szCs w:val="28"/>
        </w:rPr>
        <w:t>О внесении изменений</w:t>
      </w:r>
      <w:r w:rsidR="003B5D85" w:rsidRPr="00051967">
        <w:rPr>
          <w:b/>
          <w:szCs w:val="28"/>
        </w:rPr>
        <w:t xml:space="preserve"> </w:t>
      </w:r>
      <w:r>
        <w:rPr>
          <w:b/>
          <w:szCs w:val="28"/>
        </w:rPr>
        <w:t>в</w:t>
      </w:r>
      <w:r w:rsidR="002B25EA">
        <w:rPr>
          <w:b/>
          <w:szCs w:val="28"/>
        </w:rPr>
        <w:t xml:space="preserve"> р</w:t>
      </w:r>
      <w:r>
        <w:rPr>
          <w:b/>
          <w:szCs w:val="28"/>
        </w:rPr>
        <w:t>ешение Совета депутатов от 10.12.2018 г. № 89/31-3 «Об утверждении Положения</w:t>
      </w:r>
      <w:r w:rsidR="003B5D85" w:rsidRPr="00051967">
        <w:rPr>
          <w:b/>
          <w:szCs w:val="28"/>
        </w:rPr>
        <w:t xml:space="preserve"> о едином налоге на вмененный доход</w:t>
      </w:r>
    </w:p>
    <w:p w:rsidR="003B5D85" w:rsidRPr="00051967" w:rsidRDefault="003B5D85" w:rsidP="003B5D85">
      <w:pPr>
        <w:tabs>
          <w:tab w:val="left" w:pos="1110"/>
        </w:tabs>
        <w:jc w:val="center"/>
        <w:rPr>
          <w:b/>
          <w:szCs w:val="28"/>
        </w:rPr>
      </w:pPr>
      <w:r w:rsidRPr="00051967">
        <w:rPr>
          <w:b/>
          <w:szCs w:val="28"/>
        </w:rPr>
        <w:t xml:space="preserve">для отдельных видов деятельности на территории </w:t>
      </w:r>
    </w:p>
    <w:p w:rsidR="003B5D85" w:rsidRPr="00051967" w:rsidRDefault="003B5D85" w:rsidP="003B5D85">
      <w:pPr>
        <w:tabs>
          <w:tab w:val="left" w:pos="1110"/>
        </w:tabs>
        <w:jc w:val="center"/>
        <w:rPr>
          <w:b/>
          <w:szCs w:val="28"/>
        </w:rPr>
      </w:pPr>
      <w:r w:rsidRPr="00051967">
        <w:rPr>
          <w:b/>
          <w:szCs w:val="28"/>
        </w:rPr>
        <w:t>Курчалоевского муниципального района</w:t>
      </w:r>
      <w:r w:rsidR="006D4FC7">
        <w:rPr>
          <w:b/>
          <w:szCs w:val="28"/>
        </w:rPr>
        <w:t>»</w:t>
      </w:r>
    </w:p>
    <w:p w:rsidR="003B5D85" w:rsidRPr="00051967" w:rsidRDefault="003B5D85" w:rsidP="003B5D85">
      <w:pPr>
        <w:tabs>
          <w:tab w:val="left" w:pos="1110"/>
        </w:tabs>
        <w:rPr>
          <w:szCs w:val="28"/>
        </w:rPr>
      </w:pPr>
    </w:p>
    <w:p w:rsidR="003B5D85" w:rsidRPr="006F42D6" w:rsidRDefault="003B5D85" w:rsidP="003B5D85">
      <w:pPr>
        <w:widowControl w:val="0"/>
        <w:autoSpaceDE w:val="0"/>
        <w:jc w:val="center"/>
        <w:rPr>
          <w:rFonts w:ascii="Times New Roman CYR" w:hAnsi="Times New Roman CYR"/>
          <w:color w:val="000000"/>
          <w:kern w:val="1"/>
          <w:szCs w:val="28"/>
          <w:lang w:eastAsia="ar-SA"/>
        </w:rPr>
      </w:pPr>
      <w:r>
        <w:tab/>
      </w:r>
    </w:p>
    <w:p w:rsidR="003B5D85" w:rsidRDefault="003B5D85" w:rsidP="003B5D85">
      <w:pPr>
        <w:tabs>
          <w:tab w:val="left" w:pos="0"/>
        </w:tabs>
        <w:jc w:val="both"/>
        <w:rPr>
          <w:szCs w:val="28"/>
        </w:rPr>
      </w:pPr>
      <w:r w:rsidRPr="00834573">
        <w:rPr>
          <w:rFonts w:ascii="Times New Roman CYR" w:hAnsi="Times New Roman CYR"/>
          <w:color w:val="000000"/>
          <w:kern w:val="1"/>
          <w:szCs w:val="28"/>
          <w:lang w:eastAsia="ar-SA"/>
        </w:rPr>
        <w:tab/>
        <w:t>В соответствии с Налоговым кодексом Российской Федерации, Федеральным законом от 06.10.2003г. № 131-ФЗ "Об общих принципах организации местного самоуправления в Российской Федерации",</w:t>
      </w:r>
      <w:r>
        <w:rPr>
          <w:rFonts w:ascii="Times New Roman CYR" w:hAnsi="Times New Roman CYR"/>
          <w:color w:val="000000"/>
          <w:kern w:val="1"/>
          <w:szCs w:val="28"/>
          <w:lang w:eastAsia="ar-SA"/>
        </w:rPr>
        <w:t xml:space="preserve"> </w:t>
      </w:r>
      <w:r w:rsidR="006D4FC7">
        <w:rPr>
          <w:rFonts w:ascii="Times New Roman CYR" w:hAnsi="Times New Roman CYR"/>
          <w:color w:val="000000"/>
          <w:kern w:val="1"/>
          <w:szCs w:val="28"/>
          <w:lang w:eastAsia="ar-SA"/>
        </w:rPr>
        <w:t xml:space="preserve">указом Главы Чеченской Республики от 27 марта 2020 года №63 </w:t>
      </w:r>
      <w:r>
        <w:rPr>
          <w:rFonts w:ascii="Times New Roman CYR" w:hAnsi="Times New Roman CYR"/>
          <w:color w:val="000000"/>
          <w:kern w:val="1"/>
          <w:szCs w:val="28"/>
          <w:lang w:eastAsia="ar-SA"/>
        </w:rPr>
        <w:t xml:space="preserve">руководствуясь Уставом Курчалоевского муниципального района Чеченской Республики, </w:t>
      </w:r>
      <w:r w:rsidRPr="00B708D1">
        <w:rPr>
          <w:szCs w:val="28"/>
        </w:rPr>
        <w:t>Совет депутатов Курчалоевского муниципального района</w:t>
      </w:r>
      <w:r w:rsidR="008C4338">
        <w:rPr>
          <w:szCs w:val="28"/>
        </w:rPr>
        <w:t xml:space="preserve"> </w:t>
      </w:r>
      <w:r w:rsidR="008C4338" w:rsidRPr="008C4338">
        <w:rPr>
          <w:b/>
          <w:szCs w:val="28"/>
        </w:rPr>
        <w:t>р е ш и л:</w:t>
      </w:r>
    </w:p>
    <w:p w:rsidR="003B5D85" w:rsidRPr="00051967" w:rsidRDefault="003B5D85" w:rsidP="003B5D85">
      <w:pPr>
        <w:tabs>
          <w:tab w:val="left" w:pos="0"/>
        </w:tabs>
        <w:jc w:val="both"/>
        <w:rPr>
          <w:b/>
          <w:szCs w:val="28"/>
        </w:rPr>
      </w:pPr>
    </w:p>
    <w:p w:rsidR="003B5D85" w:rsidRPr="00051967" w:rsidRDefault="003B5D85" w:rsidP="003B5D85">
      <w:pPr>
        <w:tabs>
          <w:tab w:val="left" w:pos="0"/>
        </w:tabs>
        <w:jc w:val="center"/>
        <w:rPr>
          <w:b/>
          <w:szCs w:val="28"/>
        </w:rPr>
      </w:pPr>
    </w:p>
    <w:p w:rsidR="003B5D85" w:rsidRPr="00051967" w:rsidRDefault="006D4FC7" w:rsidP="003B5D85">
      <w:pPr>
        <w:numPr>
          <w:ilvl w:val="0"/>
          <w:numId w:val="10"/>
        </w:numPr>
        <w:tabs>
          <w:tab w:val="clear" w:pos="720"/>
          <w:tab w:val="left" w:pos="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Значение коэффициентов К2 на период с 2 квартала до конца</w:t>
      </w:r>
      <w:r w:rsidR="002B25EA">
        <w:rPr>
          <w:szCs w:val="28"/>
        </w:rPr>
        <w:t xml:space="preserve"> 2020</w:t>
      </w:r>
      <w:r w:rsidR="00A15FAE">
        <w:rPr>
          <w:szCs w:val="28"/>
        </w:rPr>
        <w:t xml:space="preserve"> года изложить в новой редакции согласно приложению</w:t>
      </w:r>
      <w:r w:rsidR="003B5D85" w:rsidRPr="00051967">
        <w:rPr>
          <w:szCs w:val="28"/>
        </w:rPr>
        <w:t>.</w:t>
      </w:r>
    </w:p>
    <w:p w:rsidR="003B5D85" w:rsidRPr="00051967" w:rsidRDefault="003B5D85" w:rsidP="008C4338">
      <w:pPr>
        <w:tabs>
          <w:tab w:val="left" w:pos="0"/>
          <w:tab w:val="left" w:pos="1134"/>
        </w:tabs>
        <w:jc w:val="both"/>
        <w:rPr>
          <w:szCs w:val="28"/>
        </w:rPr>
      </w:pPr>
    </w:p>
    <w:p w:rsidR="003B5D85" w:rsidRDefault="003B5D85" w:rsidP="003B5D85">
      <w:pPr>
        <w:pStyle w:val="a3"/>
        <w:widowControl w:val="0"/>
        <w:numPr>
          <w:ilvl w:val="0"/>
          <w:numId w:val="10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Настоящее решение опубликовать на официальном сайте администрации Курчалоевского муниципального района Чеченкой Республики в информационно-</w:t>
      </w:r>
      <w:r w:rsidRPr="00336016">
        <w:rPr>
          <w:szCs w:val="28"/>
        </w:rPr>
        <w:t>коммуникационной сети «Интернет».</w:t>
      </w:r>
    </w:p>
    <w:p w:rsidR="008C4338" w:rsidRPr="008C4338" w:rsidRDefault="008C4338" w:rsidP="008C4338">
      <w:pPr>
        <w:pStyle w:val="a3"/>
        <w:rPr>
          <w:szCs w:val="28"/>
        </w:rPr>
      </w:pPr>
    </w:p>
    <w:p w:rsidR="008C4338" w:rsidRPr="00336016" w:rsidRDefault="008C4338" w:rsidP="003B5D85">
      <w:pPr>
        <w:pStyle w:val="a3"/>
        <w:widowControl w:val="0"/>
        <w:numPr>
          <w:ilvl w:val="0"/>
          <w:numId w:val="10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51967">
        <w:rPr>
          <w:szCs w:val="28"/>
        </w:rPr>
        <w:t>Настоящее решение вступает в силу с</w:t>
      </w:r>
      <w:r>
        <w:rPr>
          <w:szCs w:val="28"/>
        </w:rPr>
        <w:t>о дня его опубликования</w:t>
      </w:r>
      <w:r w:rsidRPr="00051967">
        <w:rPr>
          <w:szCs w:val="28"/>
        </w:rPr>
        <w:t>.</w:t>
      </w:r>
    </w:p>
    <w:p w:rsidR="00EA7305" w:rsidRPr="003B5D85" w:rsidRDefault="00EA7305" w:rsidP="003B5D85">
      <w:pPr>
        <w:jc w:val="both"/>
        <w:rPr>
          <w:szCs w:val="28"/>
        </w:rPr>
      </w:pPr>
    </w:p>
    <w:p w:rsidR="00D50279" w:rsidRDefault="00D50279" w:rsidP="00F55ED0">
      <w:pPr>
        <w:jc w:val="both"/>
        <w:rPr>
          <w:szCs w:val="28"/>
        </w:rPr>
      </w:pPr>
    </w:p>
    <w:p w:rsidR="00AA65E5" w:rsidRPr="003A7388" w:rsidRDefault="00AA65E5" w:rsidP="00F55ED0">
      <w:pPr>
        <w:jc w:val="both"/>
        <w:rPr>
          <w:szCs w:val="28"/>
        </w:rPr>
      </w:pPr>
    </w:p>
    <w:p w:rsidR="00D50279" w:rsidRPr="003A7388" w:rsidRDefault="00D50279" w:rsidP="00F55ED0">
      <w:pPr>
        <w:jc w:val="both"/>
        <w:rPr>
          <w:szCs w:val="28"/>
        </w:rPr>
      </w:pPr>
      <w:r w:rsidRPr="003A7388">
        <w:rPr>
          <w:szCs w:val="28"/>
        </w:rPr>
        <w:t>Глава Курчалоевского</w:t>
      </w:r>
    </w:p>
    <w:p w:rsidR="00BF568C" w:rsidRDefault="00D50279" w:rsidP="00F55ED0">
      <w:pPr>
        <w:jc w:val="both"/>
        <w:rPr>
          <w:szCs w:val="28"/>
        </w:rPr>
      </w:pPr>
      <w:r w:rsidRPr="003A7388">
        <w:rPr>
          <w:szCs w:val="28"/>
        </w:rPr>
        <w:t>муниципального района                                                                        А.Ш.Витигов</w:t>
      </w:r>
    </w:p>
    <w:p w:rsidR="008C4338" w:rsidRDefault="008C4338" w:rsidP="00BF568C">
      <w:pPr>
        <w:rPr>
          <w:szCs w:val="28"/>
        </w:rPr>
      </w:pPr>
      <w:r>
        <w:rPr>
          <w:szCs w:val="28"/>
        </w:rPr>
        <w:br w:type="page"/>
      </w:r>
    </w:p>
    <w:p w:rsidR="00BF568C" w:rsidRPr="00BF568C" w:rsidRDefault="00BF568C" w:rsidP="00BF568C">
      <w:pPr>
        <w:rPr>
          <w:szCs w:val="28"/>
        </w:rPr>
      </w:pPr>
      <w:bookmarkStart w:id="0" w:name="_GoBack"/>
      <w:bookmarkEnd w:id="0"/>
    </w:p>
    <w:p w:rsidR="00BF568C" w:rsidRDefault="00BF568C" w:rsidP="00BF568C">
      <w:pPr>
        <w:ind w:left="5245"/>
        <w:rPr>
          <w:szCs w:val="28"/>
        </w:rPr>
      </w:pPr>
      <w:r>
        <w:rPr>
          <w:szCs w:val="28"/>
        </w:rPr>
        <w:t xml:space="preserve">Приложение </w:t>
      </w:r>
    </w:p>
    <w:p w:rsidR="00BF568C" w:rsidRDefault="00BF568C" w:rsidP="00BF568C">
      <w:pPr>
        <w:ind w:left="5245"/>
        <w:rPr>
          <w:szCs w:val="28"/>
        </w:rPr>
      </w:pPr>
      <w:r>
        <w:rPr>
          <w:szCs w:val="28"/>
        </w:rPr>
        <w:t>к решению Совета депутатов</w:t>
      </w:r>
    </w:p>
    <w:p w:rsidR="00BF568C" w:rsidRDefault="00BF568C" w:rsidP="00BF568C">
      <w:pPr>
        <w:ind w:left="5245"/>
        <w:rPr>
          <w:szCs w:val="28"/>
        </w:rPr>
      </w:pPr>
      <w:r>
        <w:rPr>
          <w:szCs w:val="28"/>
        </w:rPr>
        <w:t>Курчалоевского муниципального района</w:t>
      </w:r>
    </w:p>
    <w:p w:rsidR="00BF568C" w:rsidRPr="001D1768" w:rsidRDefault="00266819" w:rsidP="00BF568C">
      <w:pPr>
        <w:ind w:left="5245"/>
      </w:pPr>
      <w:r>
        <w:rPr>
          <w:szCs w:val="28"/>
        </w:rPr>
        <w:t xml:space="preserve">от « </w:t>
      </w:r>
      <w:r w:rsidR="00A15FAE">
        <w:rPr>
          <w:szCs w:val="28"/>
        </w:rPr>
        <w:t xml:space="preserve"> </w:t>
      </w:r>
      <w:r w:rsidR="002B25EA">
        <w:rPr>
          <w:szCs w:val="28"/>
        </w:rPr>
        <w:t xml:space="preserve"> </w:t>
      </w:r>
      <w:r>
        <w:rPr>
          <w:szCs w:val="28"/>
        </w:rPr>
        <w:t xml:space="preserve"> » </w:t>
      </w:r>
      <w:r w:rsidR="00A15FAE">
        <w:rPr>
          <w:szCs w:val="28"/>
        </w:rPr>
        <w:softHyphen/>
      </w:r>
      <w:r w:rsidR="00A15FAE">
        <w:rPr>
          <w:szCs w:val="28"/>
        </w:rPr>
        <w:softHyphen/>
      </w:r>
      <w:r w:rsidR="00A15FAE">
        <w:rPr>
          <w:szCs w:val="28"/>
        </w:rPr>
        <w:softHyphen/>
      </w:r>
      <w:r w:rsidR="00A15FAE">
        <w:rPr>
          <w:szCs w:val="28"/>
        </w:rPr>
        <w:softHyphen/>
        <w:t>_______</w:t>
      </w:r>
      <w:r>
        <w:rPr>
          <w:szCs w:val="28"/>
        </w:rPr>
        <w:t xml:space="preserve"> № </w:t>
      </w:r>
      <w:r w:rsidR="00A15FAE">
        <w:rPr>
          <w:szCs w:val="28"/>
        </w:rPr>
        <w:t>__________</w:t>
      </w:r>
    </w:p>
    <w:p w:rsidR="00BF568C" w:rsidRDefault="00BF568C" w:rsidP="00BF568C">
      <w:pPr>
        <w:jc w:val="right"/>
        <w:rPr>
          <w:szCs w:val="28"/>
        </w:rPr>
      </w:pPr>
    </w:p>
    <w:p w:rsidR="00BF568C" w:rsidRDefault="00BF568C" w:rsidP="00BF568C">
      <w:pPr>
        <w:tabs>
          <w:tab w:val="left" w:pos="3040"/>
        </w:tabs>
        <w:jc w:val="center"/>
        <w:rPr>
          <w:b/>
          <w:szCs w:val="28"/>
        </w:rPr>
      </w:pPr>
    </w:p>
    <w:p w:rsidR="00BF568C" w:rsidRPr="00E6594F" w:rsidRDefault="00BF568C" w:rsidP="00BF568C">
      <w:pPr>
        <w:shd w:val="clear" w:color="auto" w:fill="FFFFFF"/>
        <w:tabs>
          <w:tab w:val="left" w:pos="9768"/>
        </w:tabs>
        <w:spacing w:before="10" w:line="312" w:lineRule="exact"/>
        <w:ind w:right="154" w:firstLine="696"/>
        <w:jc w:val="both"/>
        <w:rPr>
          <w:color w:val="000000"/>
          <w:spacing w:val="-17"/>
          <w:szCs w:val="28"/>
        </w:rPr>
      </w:pPr>
    </w:p>
    <w:p w:rsidR="00BF568C" w:rsidRPr="00B34A67" w:rsidRDefault="00BF568C" w:rsidP="00A15FAE">
      <w:pPr>
        <w:shd w:val="clear" w:color="auto" w:fill="FFFFFF"/>
        <w:tabs>
          <w:tab w:val="left" w:pos="9768"/>
        </w:tabs>
        <w:spacing w:before="10" w:line="312" w:lineRule="exact"/>
        <w:ind w:right="154" w:firstLine="696"/>
        <w:jc w:val="center"/>
        <w:rPr>
          <w:b/>
          <w:color w:val="000000"/>
          <w:szCs w:val="28"/>
        </w:rPr>
      </w:pPr>
      <w:r w:rsidRPr="00B34A67">
        <w:rPr>
          <w:b/>
          <w:color w:val="000000"/>
          <w:szCs w:val="28"/>
        </w:rPr>
        <w:t>З</w:t>
      </w:r>
      <w:r w:rsidR="00A15FAE">
        <w:rPr>
          <w:b/>
          <w:color w:val="000000"/>
          <w:szCs w:val="28"/>
        </w:rPr>
        <w:t xml:space="preserve">начения коэффициентов К2 на 2020 </w:t>
      </w:r>
      <w:r w:rsidR="00A15FAE" w:rsidRPr="00B34A67">
        <w:rPr>
          <w:b/>
          <w:color w:val="000000"/>
          <w:szCs w:val="28"/>
        </w:rPr>
        <w:t>год</w:t>
      </w:r>
    </w:p>
    <w:p w:rsidR="00BF568C" w:rsidRPr="00B34A67" w:rsidRDefault="00BF568C" w:rsidP="00BF568C">
      <w:pPr>
        <w:shd w:val="clear" w:color="auto" w:fill="FFFFFF"/>
        <w:tabs>
          <w:tab w:val="left" w:pos="9768"/>
        </w:tabs>
        <w:spacing w:before="10" w:line="312" w:lineRule="exact"/>
        <w:ind w:right="154" w:firstLine="696"/>
        <w:jc w:val="both"/>
        <w:rPr>
          <w:b/>
          <w:color w:val="000000"/>
          <w:spacing w:val="-17"/>
          <w:szCs w:val="28"/>
        </w:rPr>
      </w:pPr>
    </w:p>
    <w:tbl>
      <w:tblPr>
        <w:tblpPr w:leftFromText="180" w:rightFromText="180" w:vertAnchor="text" w:tblpY="1"/>
        <w:tblOverlap w:val="never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3757"/>
        <w:gridCol w:w="1617"/>
        <w:gridCol w:w="1766"/>
        <w:gridCol w:w="609"/>
        <w:gridCol w:w="704"/>
        <w:gridCol w:w="680"/>
      </w:tblGrid>
      <w:tr w:rsidR="00BF568C" w:rsidRPr="00B34A67" w:rsidTr="00720D58">
        <w:trPr>
          <w:gridAfter w:val="3"/>
          <w:wAfter w:w="2008" w:type="dxa"/>
          <w:trHeight w:val="322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B34A67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b/>
                <w:szCs w:val="28"/>
              </w:rPr>
            </w:pPr>
            <w:r w:rsidRPr="00B34A67">
              <w:rPr>
                <w:b/>
                <w:szCs w:val="28"/>
              </w:rPr>
              <w:t>№ пп</w:t>
            </w:r>
          </w:p>
        </w:tc>
        <w:tc>
          <w:tcPr>
            <w:tcW w:w="4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B34A67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b/>
                <w:szCs w:val="28"/>
              </w:rPr>
            </w:pPr>
            <w:r w:rsidRPr="00B34A67">
              <w:rPr>
                <w:b/>
                <w:szCs w:val="28"/>
              </w:rPr>
              <w:t>Вид (сфера) деятельности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B34A67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b/>
                <w:szCs w:val="28"/>
              </w:rPr>
            </w:pPr>
            <w:r w:rsidRPr="00B34A67">
              <w:rPr>
                <w:b/>
                <w:szCs w:val="28"/>
              </w:rPr>
              <w:t>Физический</w:t>
            </w:r>
          </w:p>
          <w:p w:rsidR="00BF568C" w:rsidRPr="00B34A67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b/>
                <w:szCs w:val="28"/>
              </w:rPr>
            </w:pPr>
            <w:r w:rsidRPr="00B34A67">
              <w:rPr>
                <w:b/>
                <w:szCs w:val="28"/>
              </w:rPr>
              <w:t>показатель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B34A67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b/>
                <w:szCs w:val="28"/>
              </w:rPr>
            </w:pPr>
            <w:r w:rsidRPr="00B34A67">
              <w:rPr>
                <w:b/>
                <w:szCs w:val="28"/>
              </w:rPr>
              <w:t>Ежемесячная базовая доходность.</w:t>
            </w:r>
          </w:p>
          <w:p w:rsidR="00BF568C" w:rsidRPr="00B34A67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b/>
                <w:szCs w:val="28"/>
              </w:rPr>
            </w:pPr>
            <w:r w:rsidRPr="00B34A67">
              <w:rPr>
                <w:b/>
                <w:szCs w:val="28"/>
              </w:rPr>
              <w:t>в рублях</w:t>
            </w:r>
          </w:p>
        </w:tc>
      </w:tr>
      <w:tr w:rsidR="00BF568C" w:rsidRPr="00E6594F" w:rsidTr="00720D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B34A67" w:rsidRDefault="00BF568C" w:rsidP="00720D58">
            <w:pPr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B34A67" w:rsidRDefault="00BF568C" w:rsidP="00720D58">
            <w:pPr>
              <w:rPr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B34A67" w:rsidRDefault="00BF568C" w:rsidP="00720D58">
            <w:pPr>
              <w:rPr>
                <w:b/>
                <w:szCs w:val="28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B34A67" w:rsidRDefault="00BF568C" w:rsidP="00720D58">
            <w:pPr>
              <w:rPr>
                <w:b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B34A67" w:rsidRDefault="00BF568C" w:rsidP="00720D58">
            <w:pPr>
              <w:tabs>
                <w:tab w:val="left" w:pos="9768"/>
              </w:tabs>
              <w:spacing w:before="10" w:line="312" w:lineRule="exact"/>
              <w:ind w:left="-90" w:right="-76"/>
              <w:jc w:val="center"/>
              <w:rPr>
                <w:b/>
                <w:color w:val="000000"/>
                <w:szCs w:val="28"/>
              </w:rPr>
            </w:pPr>
            <w:r w:rsidRPr="00B34A67">
              <w:rPr>
                <w:b/>
                <w:color w:val="000000"/>
                <w:szCs w:val="28"/>
              </w:rPr>
              <w:t>1 зона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B34A67" w:rsidRDefault="00BF568C" w:rsidP="00720D58">
            <w:pPr>
              <w:tabs>
                <w:tab w:val="left" w:pos="9768"/>
              </w:tabs>
              <w:spacing w:before="10" w:line="312" w:lineRule="exact"/>
              <w:ind w:left="-90" w:right="-76"/>
              <w:jc w:val="center"/>
              <w:rPr>
                <w:b/>
                <w:color w:val="000000"/>
                <w:szCs w:val="28"/>
              </w:rPr>
            </w:pPr>
            <w:r w:rsidRPr="00B34A67">
              <w:rPr>
                <w:b/>
                <w:color w:val="000000"/>
                <w:szCs w:val="28"/>
              </w:rPr>
              <w:t>2 зона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B34A67" w:rsidRDefault="00BF568C" w:rsidP="00720D58">
            <w:pPr>
              <w:tabs>
                <w:tab w:val="left" w:pos="9768"/>
              </w:tabs>
              <w:spacing w:before="10" w:line="312" w:lineRule="exact"/>
              <w:ind w:left="-90" w:right="-76"/>
              <w:jc w:val="center"/>
              <w:rPr>
                <w:b/>
                <w:color w:val="000000"/>
                <w:szCs w:val="28"/>
              </w:rPr>
            </w:pPr>
            <w:r w:rsidRPr="00B34A67">
              <w:rPr>
                <w:b/>
                <w:color w:val="000000"/>
                <w:szCs w:val="28"/>
              </w:rPr>
              <w:t>3 зона</w:t>
            </w:r>
          </w:p>
        </w:tc>
      </w:tr>
      <w:tr w:rsidR="00BF568C" w:rsidRPr="00E6594F" w:rsidTr="00720D5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tabs>
                <w:tab w:val="left" w:pos="9768"/>
              </w:tabs>
              <w:spacing w:before="10" w:line="312" w:lineRule="exact"/>
              <w:ind w:left="-90" w:right="-76"/>
              <w:jc w:val="center"/>
              <w:rPr>
                <w:color w:val="000000"/>
                <w:szCs w:val="28"/>
              </w:rPr>
            </w:pPr>
            <w:r w:rsidRPr="00E6594F">
              <w:rPr>
                <w:color w:val="000000"/>
                <w:szCs w:val="28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tabs>
                <w:tab w:val="left" w:pos="9768"/>
              </w:tabs>
              <w:spacing w:before="10" w:line="312" w:lineRule="exact"/>
              <w:ind w:left="-90" w:right="-76"/>
              <w:jc w:val="center"/>
              <w:rPr>
                <w:color w:val="000000"/>
                <w:szCs w:val="28"/>
              </w:rPr>
            </w:pPr>
            <w:r w:rsidRPr="00E6594F">
              <w:rPr>
                <w:color w:val="000000"/>
                <w:szCs w:val="2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tabs>
                <w:tab w:val="left" w:pos="9768"/>
              </w:tabs>
              <w:spacing w:before="10" w:line="312" w:lineRule="exact"/>
              <w:ind w:left="-90" w:right="-76"/>
              <w:jc w:val="center"/>
              <w:rPr>
                <w:color w:val="000000"/>
                <w:szCs w:val="28"/>
              </w:rPr>
            </w:pPr>
            <w:r w:rsidRPr="00E6594F">
              <w:rPr>
                <w:color w:val="000000"/>
                <w:szCs w:val="28"/>
              </w:rPr>
              <w:t>7</w:t>
            </w:r>
          </w:p>
        </w:tc>
      </w:tr>
      <w:tr w:rsidR="00BF568C" w:rsidRPr="00E6594F" w:rsidTr="00720D5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tabs>
                <w:tab w:val="left" w:pos="10382"/>
              </w:tabs>
              <w:spacing w:before="14" w:line="307" w:lineRule="exact"/>
              <w:ind w:left="-90" w:right="-76"/>
              <w:jc w:val="center"/>
              <w:rPr>
                <w:b/>
                <w:color w:val="000000"/>
                <w:szCs w:val="28"/>
              </w:rPr>
            </w:pPr>
            <w:r w:rsidRPr="00E6594F">
              <w:rPr>
                <w:b/>
                <w:color w:val="000000"/>
                <w:szCs w:val="28"/>
              </w:rPr>
              <w:t>1.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tabs>
                <w:tab w:val="left" w:pos="10382"/>
              </w:tabs>
              <w:spacing w:before="14" w:line="307" w:lineRule="exact"/>
              <w:ind w:left="-90" w:right="-76"/>
              <w:rPr>
                <w:b/>
                <w:szCs w:val="28"/>
              </w:rPr>
            </w:pPr>
            <w:r w:rsidRPr="00E6594F">
              <w:rPr>
                <w:b/>
                <w:color w:val="000000"/>
                <w:szCs w:val="28"/>
              </w:rPr>
              <w:t xml:space="preserve"> Оказание бытовых услуг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</w:tr>
      <w:tr w:rsidR="00BF568C" w:rsidRPr="00E6594F" w:rsidTr="00720D5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1.1.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>Ремонт, окраска и пошив обуви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работник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7500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0,08</w:t>
            </w:r>
          </w:p>
        </w:tc>
      </w:tr>
      <w:tr w:rsidR="00BF568C" w:rsidRPr="00E6594F" w:rsidTr="00720D5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1.2.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 xml:space="preserve">Ремонт и пошив изделий из меха, трикотажа, кожи, текстиля и вязание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работник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7500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0,08</w:t>
            </w:r>
          </w:p>
        </w:tc>
      </w:tr>
      <w:tr w:rsidR="00BF568C" w:rsidRPr="00E6594F" w:rsidTr="00720D5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1.3.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>Ремонт и изготовление  металлоизделий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работник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7500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0,35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0,23</w:t>
            </w:r>
          </w:p>
        </w:tc>
      </w:tr>
      <w:tr w:rsidR="00BF568C" w:rsidRPr="00E6594F" w:rsidTr="00720D5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1.4.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>Ремонт часов и ювелирных изделий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работник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7500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0,35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0,23</w:t>
            </w:r>
          </w:p>
        </w:tc>
      </w:tr>
      <w:tr w:rsidR="00BF568C" w:rsidRPr="00E6594F" w:rsidTr="00720D5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1.5.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 xml:space="preserve">Ремонт и обслуживание </w:t>
            </w:r>
            <w:r>
              <w:rPr>
                <w:szCs w:val="28"/>
              </w:rPr>
              <w:t xml:space="preserve">бытовой техники, компьютеров </w:t>
            </w:r>
            <w:r w:rsidRPr="00E6594F">
              <w:rPr>
                <w:szCs w:val="28"/>
              </w:rPr>
              <w:t xml:space="preserve">и оргтехники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работник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7500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0,35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0,28</w:t>
            </w:r>
          </w:p>
        </w:tc>
      </w:tr>
      <w:tr w:rsidR="00BF568C" w:rsidRPr="00E6594F" w:rsidTr="00720D5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1.6.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 xml:space="preserve">Услуги прачечных и химчисток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работник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7500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0,08</w:t>
            </w:r>
          </w:p>
        </w:tc>
      </w:tr>
      <w:tr w:rsidR="00BF568C" w:rsidRPr="00E6594F" w:rsidTr="00720D5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1.7.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 xml:space="preserve">Услуги по прокату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работник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7500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0,05</w:t>
            </w:r>
          </w:p>
        </w:tc>
      </w:tr>
      <w:tr w:rsidR="00BF568C" w:rsidRPr="00E6594F" w:rsidTr="00720D5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1.8.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>Услуги фотоателье, фото - кинолабараторий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работник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7500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0,11</w:t>
            </w:r>
          </w:p>
        </w:tc>
      </w:tr>
      <w:tr w:rsidR="00BF568C" w:rsidRPr="00E6594F" w:rsidTr="00720D5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1.9.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 xml:space="preserve">Услуги по ремонту мебели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работник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7500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0,11</w:t>
            </w:r>
          </w:p>
        </w:tc>
      </w:tr>
      <w:tr w:rsidR="00BF568C" w:rsidRPr="00E6594F" w:rsidTr="00720D5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1.10.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>Услуги парикмахерских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работник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7500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0,15</w:t>
            </w:r>
          </w:p>
        </w:tc>
      </w:tr>
      <w:tr w:rsidR="00BF568C" w:rsidRPr="00E6594F" w:rsidTr="00720D5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1.11.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>Услуги спортивных залов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работник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7500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0,05</w:t>
            </w:r>
          </w:p>
        </w:tc>
      </w:tr>
      <w:tr w:rsidR="00BF568C" w:rsidRPr="00E6594F" w:rsidTr="00720D5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1.14.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 xml:space="preserve">Ремонт жилья и других построек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работник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7500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0,27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0,23</w:t>
            </w:r>
          </w:p>
        </w:tc>
      </w:tr>
      <w:tr w:rsidR="00BF568C" w:rsidRPr="00E6594F" w:rsidTr="00720D5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1.15.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 xml:space="preserve">Услуги по изготовлению надгробных плит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работник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7500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0,15</w:t>
            </w:r>
          </w:p>
        </w:tc>
      </w:tr>
      <w:tr w:rsidR="00BF568C" w:rsidRPr="00E6594F" w:rsidTr="00720D5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1.16.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 xml:space="preserve">Запись, реализация и прокат аудио, видео кассет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работник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7500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BF568C" w:rsidRPr="00E6594F" w:rsidTr="00720D5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1.17.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 xml:space="preserve">Услуги бань и саун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работник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7500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</w:tr>
      <w:tr w:rsidR="00BF568C" w:rsidRPr="00E6594F" w:rsidTr="00720D5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1.18.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 xml:space="preserve">Прочие услуги за </w:t>
            </w:r>
            <w:r w:rsidRPr="00E6594F">
              <w:rPr>
                <w:szCs w:val="28"/>
              </w:rPr>
              <w:lastRenderedPageBreak/>
              <w:t>исключением ломбардов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lastRenderedPageBreak/>
              <w:t>1 работник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7500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0,15</w:t>
            </w:r>
          </w:p>
        </w:tc>
      </w:tr>
      <w:tr w:rsidR="00BF568C" w:rsidRPr="00E6594F" w:rsidTr="00720D5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b/>
                <w:bCs/>
                <w:szCs w:val="28"/>
              </w:rPr>
            </w:pPr>
            <w:r w:rsidRPr="00E6594F">
              <w:rPr>
                <w:b/>
                <w:bCs/>
                <w:szCs w:val="28"/>
              </w:rPr>
              <w:lastRenderedPageBreak/>
              <w:t>2</w:t>
            </w:r>
            <w:r>
              <w:rPr>
                <w:b/>
                <w:bCs/>
                <w:szCs w:val="28"/>
              </w:rPr>
              <w:t>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b/>
                <w:bCs/>
                <w:szCs w:val="28"/>
              </w:rPr>
            </w:pPr>
            <w:r w:rsidRPr="00E6594F">
              <w:rPr>
                <w:b/>
                <w:bCs/>
                <w:szCs w:val="28"/>
              </w:rPr>
              <w:t>Оказание ветеринарных услуг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работник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7500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0,15</w:t>
            </w: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tabs>
                <w:tab w:val="left" w:pos="10382"/>
              </w:tabs>
              <w:spacing w:before="14" w:line="307" w:lineRule="exact"/>
              <w:ind w:left="-90" w:right="-76"/>
              <w:jc w:val="center"/>
              <w:rPr>
                <w:b/>
                <w:color w:val="000000"/>
                <w:szCs w:val="28"/>
              </w:rPr>
            </w:pPr>
            <w:r w:rsidRPr="00E6594F">
              <w:rPr>
                <w:b/>
                <w:color w:val="000000"/>
                <w:szCs w:val="28"/>
              </w:rPr>
              <w:t>3</w:t>
            </w:r>
            <w:r>
              <w:rPr>
                <w:b/>
                <w:color w:val="000000"/>
                <w:szCs w:val="28"/>
              </w:rPr>
              <w:t>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tabs>
                <w:tab w:val="left" w:pos="10382"/>
              </w:tabs>
              <w:spacing w:before="14" w:line="307" w:lineRule="exact"/>
              <w:ind w:left="-90" w:right="-76"/>
              <w:rPr>
                <w:b/>
                <w:szCs w:val="28"/>
              </w:rPr>
            </w:pPr>
            <w:r w:rsidRPr="00E6594F">
              <w:rPr>
                <w:b/>
                <w:color w:val="000000"/>
                <w:szCs w:val="28"/>
              </w:rPr>
              <w:t xml:space="preserve"> Оказание услуг по ремонту, техническому обслуживанию и мойке автотранспортных средств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работник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12000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0,15</w:t>
            </w: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tabs>
                <w:tab w:val="left" w:pos="10382"/>
              </w:tabs>
              <w:spacing w:before="14" w:line="307" w:lineRule="exact"/>
              <w:ind w:left="-90" w:right="-76"/>
              <w:jc w:val="center"/>
              <w:rPr>
                <w:b/>
                <w:szCs w:val="28"/>
              </w:rPr>
            </w:pPr>
            <w:r w:rsidRPr="00E6594F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tabs>
                <w:tab w:val="left" w:pos="10382"/>
              </w:tabs>
              <w:spacing w:before="14" w:line="307" w:lineRule="exact"/>
              <w:ind w:left="-90" w:right="-76"/>
              <w:rPr>
                <w:b/>
                <w:szCs w:val="28"/>
              </w:rPr>
            </w:pPr>
            <w:r w:rsidRPr="00E6594F">
              <w:rPr>
                <w:b/>
                <w:szCs w:val="28"/>
              </w:rPr>
              <w:t xml:space="preserve"> Розничная торговля, осуществляемая в объектах стационарной торговой сети,    а также в объектах нестационарной торговой  сети, площадь торгового места в которых  превышает 5 квадратных метров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4.1.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 xml:space="preserve">Продовольственными товарами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кв.м.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1800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0,03</w:t>
            </w: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4.2.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>Сотовыми телефонами, аксессуарами к ним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кв.м.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1800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0,06</w:t>
            </w: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4.3.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>Ювелирными изделиями и оружием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кв.м.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1800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0,06</w:t>
            </w: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4.4.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>Аудио, видео и другой бытовой техникой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кв.м.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1800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0,03</w:t>
            </w: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4.5.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>Аудио и видеокассетами, компакт дисками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кв.м.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1800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631CC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0,</w:t>
            </w:r>
            <w:r w:rsidR="007631CC">
              <w:rPr>
                <w:szCs w:val="28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0</w:t>
            </w:r>
            <w:r w:rsidR="007631CC">
              <w:rPr>
                <w:szCs w:val="28"/>
              </w:rPr>
              <w:t>,03</w:t>
            </w: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4.6.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>Изделиями народных художественных промыслов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кв.м.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1800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0,017</w:t>
            </w: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4.7.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>Лекарственными средствами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кв.м.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1800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4.8.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>Другими непродовольственными товарами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кв.м.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1800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0,06</w:t>
            </w: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ind w:left="-90" w:right="-76"/>
              <w:jc w:val="center"/>
              <w:rPr>
                <w:b/>
                <w:szCs w:val="28"/>
              </w:rPr>
            </w:pPr>
            <w:r w:rsidRPr="00E6594F">
              <w:rPr>
                <w:b/>
                <w:szCs w:val="28"/>
              </w:rPr>
              <w:t>5.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b/>
                <w:szCs w:val="28"/>
              </w:rPr>
            </w:pPr>
            <w:r w:rsidRPr="00E6594F">
              <w:rPr>
                <w:b/>
                <w:szCs w:val="28"/>
              </w:rPr>
              <w:t>Розничная торговля, осуществляемая через объекты стационарной торговой сети, не имеющие торговых залов, в том числе:</w:t>
            </w:r>
          </w:p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 xml:space="preserve">Через павильоны не имеющие складских помещений и помещений для предпродажной подготовки товаров, помещения контейнерного типа площадью не более </w:t>
            </w:r>
            <w:smartTag w:uri="urn:schemas-microsoft-com:office:smarttags" w:element="metricconverter">
              <w:smartTagPr>
                <w:attr w:name="ProductID" w:val="150 м2"/>
              </w:smartTagPr>
              <w:r w:rsidRPr="00E6594F">
                <w:rPr>
                  <w:szCs w:val="28"/>
                </w:rPr>
                <w:t>150 м2</w:t>
              </w:r>
            </w:smartTag>
            <w:r w:rsidRPr="00E6594F">
              <w:rPr>
                <w:szCs w:val="28"/>
              </w:rPr>
              <w:t xml:space="preserve"> продовольственными и непродовольственными товарами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торговое место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9000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0,22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0,11</w:t>
            </w: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ind w:left="-90" w:right="-76"/>
              <w:jc w:val="center"/>
              <w:rPr>
                <w:b/>
                <w:szCs w:val="28"/>
              </w:rPr>
            </w:pPr>
            <w:r w:rsidRPr="00E6594F">
              <w:rPr>
                <w:b/>
                <w:szCs w:val="28"/>
              </w:rPr>
              <w:lastRenderedPageBreak/>
              <w:t>6.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b/>
                <w:szCs w:val="28"/>
              </w:rPr>
            </w:pPr>
            <w:r w:rsidRPr="00E6594F">
              <w:rPr>
                <w:b/>
                <w:szCs w:val="28"/>
              </w:rPr>
              <w:t>Розничная торговля, осуществляемая через объекты стационарной торговой сети, в том числе: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6.1.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3"/>
              <w:rPr>
                <w:bCs/>
                <w:szCs w:val="28"/>
              </w:rPr>
            </w:pPr>
            <w:r w:rsidRPr="00E6594F">
              <w:rPr>
                <w:bCs/>
                <w:szCs w:val="28"/>
              </w:rPr>
              <w:t>Продовольственными товарами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3" w:right="-106"/>
              <w:rPr>
                <w:szCs w:val="28"/>
              </w:rPr>
            </w:pPr>
            <w:r w:rsidRPr="00E6594F">
              <w:rPr>
                <w:szCs w:val="28"/>
              </w:rPr>
              <w:t>1 торговое место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9000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0,06</w:t>
            </w: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6.2.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3"/>
              <w:rPr>
                <w:szCs w:val="28"/>
              </w:rPr>
            </w:pPr>
            <w:r w:rsidRPr="00E6594F">
              <w:rPr>
                <w:szCs w:val="28"/>
              </w:rPr>
              <w:t>Строительными материалами с автомашин и открытых площадок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3" w:right="-106"/>
              <w:rPr>
                <w:szCs w:val="28"/>
              </w:rPr>
            </w:pPr>
            <w:r w:rsidRPr="00E6594F">
              <w:rPr>
                <w:szCs w:val="28"/>
              </w:rPr>
              <w:t>1 торговое место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9000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0,06</w:t>
            </w: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6.3.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3"/>
              <w:rPr>
                <w:bCs/>
                <w:szCs w:val="28"/>
              </w:rPr>
            </w:pPr>
            <w:r w:rsidRPr="00E6594F">
              <w:rPr>
                <w:bCs/>
                <w:szCs w:val="28"/>
              </w:rPr>
              <w:t>Непродовольственными товарами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3" w:right="-106"/>
              <w:rPr>
                <w:szCs w:val="28"/>
              </w:rPr>
            </w:pPr>
            <w:r w:rsidRPr="00E6594F">
              <w:rPr>
                <w:szCs w:val="28"/>
              </w:rPr>
              <w:t>1 торговое место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9000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0,06</w:t>
            </w: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ind w:left="-90" w:right="-76"/>
              <w:jc w:val="center"/>
              <w:rPr>
                <w:b/>
                <w:szCs w:val="28"/>
              </w:rPr>
            </w:pPr>
            <w:r w:rsidRPr="00E6594F">
              <w:rPr>
                <w:b/>
                <w:szCs w:val="28"/>
              </w:rPr>
              <w:t>7.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b/>
                <w:szCs w:val="28"/>
              </w:rPr>
            </w:pPr>
            <w:r w:rsidRPr="00E6594F">
              <w:rPr>
                <w:b/>
                <w:szCs w:val="28"/>
              </w:rPr>
              <w:t>Общественное питание: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7.1.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>В ресторанах, барах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кв.м.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0,028</w:t>
            </w: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7.2.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>В кафе, закусочных, шашлычных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кв.м.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0,06</w:t>
            </w: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7.3.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>В столовых, детских кафе (исключающие реализацию пива, алкогольной и табачной продукции)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кв.м.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0,017</w:t>
            </w: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ind w:left="-90" w:right="-76"/>
              <w:jc w:val="center"/>
              <w:rPr>
                <w:b/>
                <w:szCs w:val="28"/>
              </w:rPr>
            </w:pPr>
            <w:r w:rsidRPr="00E6594F">
              <w:rPr>
                <w:b/>
                <w:szCs w:val="28"/>
              </w:rPr>
              <w:t>8.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b/>
                <w:szCs w:val="28"/>
              </w:rPr>
            </w:pPr>
            <w:r w:rsidRPr="00E6594F">
              <w:rPr>
                <w:b/>
                <w:szCs w:val="28"/>
              </w:rPr>
              <w:t>Оказание автотранспортных услуг в том числе: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b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b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b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b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b/>
                <w:szCs w:val="28"/>
              </w:rPr>
            </w:pP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8.1.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>Пассажирские перевозки автотранспортными средствами с количеством посадочных мест: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>- до 5 посадочных мест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посадочное место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0,07</w:t>
            </w: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>- от 5 до 14 посадочных мест (включительно)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посадочное место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0,07</w:t>
            </w: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>- от 15 и выше посадочных мест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посадочное место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0,08</w:t>
            </w: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>Междугородние перевозки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посадочное место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0,07</w:t>
            </w: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8.2.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>Перевозки грузов автомобилями грузоподъемностью: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>- до 8 тонн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автомобиль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6000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0,23</w:t>
            </w: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  <w:r w:rsidRPr="00E6594F">
              <w:rPr>
                <w:szCs w:val="28"/>
              </w:rPr>
              <w:t>- свыше 8 тонн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автомобиль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6000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0,35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0,35</w:t>
            </w: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9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885FF4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b/>
                <w:szCs w:val="28"/>
              </w:rPr>
            </w:pPr>
            <w:r w:rsidRPr="00885FF4">
              <w:rPr>
                <w:b/>
                <w:szCs w:val="28"/>
              </w:rPr>
              <w:t xml:space="preserve">Розничная торговля, </w:t>
            </w:r>
            <w:r w:rsidRPr="00885FF4">
              <w:rPr>
                <w:b/>
                <w:szCs w:val="28"/>
              </w:rPr>
              <w:lastRenderedPageBreak/>
              <w:t>осуществляемая индивидуальными предпринимателями (за исключением подакцизных товаров, лекарственных препаратов, изделий из драгоценных камней, оружия и патронов к нему, меховых изделий и технически сложных товаров бытового назначения)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lastRenderedPageBreak/>
              <w:t>1 м</w:t>
            </w:r>
            <w:r w:rsidRPr="00E6594F">
              <w:rPr>
                <w:i/>
                <w:szCs w:val="28"/>
                <w:vertAlign w:val="superscript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1800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0,03</w:t>
            </w: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lastRenderedPageBreak/>
              <w:t>10.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885FF4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b/>
                <w:szCs w:val="28"/>
              </w:rPr>
            </w:pPr>
            <w:r w:rsidRPr="00885FF4">
              <w:rPr>
                <w:b/>
                <w:szCs w:val="28"/>
              </w:rPr>
              <w:t>Оказание услуг по хранению транспортных средств на платных стоянках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 кв.м.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0,33</w:t>
            </w: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11.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885FF4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b/>
                <w:szCs w:val="28"/>
              </w:rPr>
            </w:pPr>
            <w:r w:rsidRPr="00885FF4">
              <w:rPr>
                <w:b/>
                <w:szCs w:val="28"/>
              </w:rPr>
              <w:t xml:space="preserve">Распространение и (или) размещение печатной и (или) полиграфической рекламы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 xml:space="preserve"> 1 кв.м.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3000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7631C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A51BE7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A51BE7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0,05</w:t>
            </w: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12.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885FF4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b/>
                <w:szCs w:val="28"/>
              </w:rPr>
            </w:pPr>
            <w:r w:rsidRPr="00885FF4">
              <w:rPr>
                <w:b/>
                <w:szCs w:val="28"/>
              </w:rPr>
              <w:t>Распространение и (или) размещение посредством световых и электронных табло наружной рекламы, в том числе: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 xml:space="preserve"> 1 кв.м.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 w:rsidRPr="00E6594F">
              <w:rPr>
                <w:szCs w:val="28"/>
              </w:rPr>
              <w:t>4000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A51BE7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A51BE7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8C" w:rsidRPr="00E6594F" w:rsidRDefault="00A51BE7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  <w:r>
              <w:rPr>
                <w:szCs w:val="28"/>
              </w:rPr>
              <w:t>0,05</w:t>
            </w:r>
          </w:p>
        </w:tc>
      </w:tr>
      <w:tr w:rsidR="00BF568C" w:rsidRPr="00E6594F" w:rsidTr="00720D58">
        <w:trPr>
          <w:trHeight w:val="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rPr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8C" w:rsidRPr="00E6594F" w:rsidRDefault="00BF568C" w:rsidP="00720D58">
            <w:pPr>
              <w:widowControl w:val="0"/>
              <w:autoSpaceDE w:val="0"/>
              <w:autoSpaceDN w:val="0"/>
              <w:adjustRightInd w:val="0"/>
              <w:ind w:left="-90" w:right="-76"/>
              <w:jc w:val="center"/>
              <w:rPr>
                <w:szCs w:val="28"/>
              </w:rPr>
            </w:pPr>
          </w:p>
        </w:tc>
      </w:tr>
    </w:tbl>
    <w:p w:rsidR="00BF568C" w:rsidRPr="00E6594F" w:rsidRDefault="00BF568C" w:rsidP="00BF568C">
      <w:pPr>
        <w:shd w:val="clear" w:color="auto" w:fill="FFFFFF"/>
        <w:tabs>
          <w:tab w:val="left" w:pos="9768"/>
        </w:tabs>
        <w:spacing w:before="10" w:line="312" w:lineRule="exact"/>
        <w:ind w:right="154" w:firstLine="696"/>
        <w:jc w:val="both"/>
        <w:rPr>
          <w:color w:val="000000"/>
          <w:spacing w:val="-17"/>
          <w:szCs w:val="28"/>
        </w:rPr>
      </w:pPr>
    </w:p>
    <w:p w:rsidR="00D800DC" w:rsidRPr="00BF568C" w:rsidRDefault="00D800DC" w:rsidP="00BF568C">
      <w:pPr>
        <w:rPr>
          <w:szCs w:val="28"/>
        </w:rPr>
      </w:pPr>
    </w:p>
    <w:sectPr w:rsidR="00D800DC" w:rsidRPr="00BF568C" w:rsidSect="00AA65E5">
      <w:headerReference w:type="default" r:id="rId9"/>
      <w:footerReference w:type="default" r:id="rId10"/>
      <w:pgSz w:w="11906" w:h="16838"/>
      <w:pgMar w:top="1134" w:right="709" w:bottom="851" w:left="1540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DD5" w:rsidRDefault="00A64DD5" w:rsidP="00F55ED0">
      <w:r>
        <w:separator/>
      </w:r>
    </w:p>
  </w:endnote>
  <w:endnote w:type="continuationSeparator" w:id="0">
    <w:p w:rsidR="00A64DD5" w:rsidRDefault="00A64DD5" w:rsidP="00F5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61" w:rsidRDefault="00040561">
    <w:pPr>
      <w:pStyle w:val="ad"/>
      <w:jc w:val="right"/>
    </w:pPr>
  </w:p>
  <w:p w:rsidR="00040561" w:rsidRDefault="0004056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DD5" w:rsidRDefault="00A64DD5" w:rsidP="00F55ED0">
      <w:r>
        <w:separator/>
      </w:r>
    </w:p>
  </w:footnote>
  <w:footnote w:type="continuationSeparator" w:id="0">
    <w:p w:rsidR="00A64DD5" w:rsidRDefault="00A64DD5" w:rsidP="00F55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025216"/>
      <w:docPartObj>
        <w:docPartGallery w:val="Page Numbers (Top of Page)"/>
        <w:docPartUnique/>
      </w:docPartObj>
    </w:sdtPr>
    <w:sdtContent>
      <w:p w:rsidR="00AA65E5" w:rsidRDefault="00AA65E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33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7C1D"/>
    <w:multiLevelType w:val="hybridMultilevel"/>
    <w:tmpl w:val="0CE284A4"/>
    <w:lvl w:ilvl="0" w:tplc="F7A886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710D6"/>
    <w:multiLevelType w:val="hybridMultilevel"/>
    <w:tmpl w:val="FED2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5705C"/>
    <w:multiLevelType w:val="hybridMultilevel"/>
    <w:tmpl w:val="5E4862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70DED"/>
    <w:multiLevelType w:val="hybridMultilevel"/>
    <w:tmpl w:val="8B9E8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3E7F04"/>
    <w:multiLevelType w:val="hybridMultilevel"/>
    <w:tmpl w:val="9F3A02EE"/>
    <w:lvl w:ilvl="0" w:tplc="9F9E0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8244E36"/>
    <w:multiLevelType w:val="hybridMultilevel"/>
    <w:tmpl w:val="26D6271E"/>
    <w:lvl w:ilvl="0" w:tplc="D50E21DA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487AEC"/>
    <w:multiLevelType w:val="hybridMultilevel"/>
    <w:tmpl w:val="04242926"/>
    <w:lvl w:ilvl="0" w:tplc="C938FFD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0454D"/>
    <w:multiLevelType w:val="hybridMultilevel"/>
    <w:tmpl w:val="FF8EB34E"/>
    <w:lvl w:ilvl="0" w:tplc="692A0C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C2C22"/>
    <w:multiLevelType w:val="hybridMultilevel"/>
    <w:tmpl w:val="F3103154"/>
    <w:lvl w:ilvl="0" w:tplc="D7764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1615B61"/>
    <w:multiLevelType w:val="hybridMultilevel"/>
    <w:tmpl w:val="DD86E1FA"/>
    <w:lvl w:ilvl="0" w:tplc="A5E863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F58"/>
    <w:rsid w:val="0000387B"/>
    <w:rsid w:val="0001084B"/>
    <w:rsid w:val="00014A3E"/>
    <w:rsid w:val="00021CAC"/>
    <w:rsid w:val="00040561"/>
    <w:rsid w:val="0004119E"/>
    <w:rsid w:val="000517DF"/>
    <w:rsid w:val="000536DB"/>
    <w:rsid w:val="000772DB"/>
    <w:rsid w:val="000A6C3B"/>
    <w:rsid w:val="000E7492"/>
    <w:rsid w:val="0010549E"/>
    <w:rsid w:val="0012272F"/>
    <w:rsid w:val="001269A8"/>
    <w:rsid w:val="001A3064"/>
    <w:rsid w:val="001A4550"/>
    <w:rsid w:val="001A5B17"/>
    <w:rsid w:val="001A6C22"/>
    <w:rsid w:val="001B46EF"/>
    <w:rsid w:val="001E7146"/>
    <w:rsid w:val="001F6DE1"/>
    <w:rsid w:val="00201427"/>
    <w:rsid w:val="0021522B"/>
    <w:rsid w:val="00215E7A"/>
    <w:rsid w:val="00231EAF"/>
    <w:rsid w:val="0023614E"/>
    <w:rsid w:val="00266819"/>
    <w:rsid w:val="0027603A"/>
    <w:rsid w:val="00292841"/>
    <w:rsid w:val="00293E75"/>
    <w:rsid w:val="00297299"/>
    <w:rsid w:val="002A384C"/>
    <w:rsid w:val="002B25EA"/>
    <w:rsid w:val="002B3857"/>
    <w:rsid w:val="002E50B3"/>
    <w:rsid w:val="002F5F0D"/>
    <w:rsid w:val="002F5FB5"/>
    <w:rsid w:val="002F6D03"/>
    <w:rsid w:val="0031127F"/>
    <w:rsid w:val="003117D3"/>
    <w:rsid w:val="003205A7"/>
    <w:rsid w:val="00321BE2"/>
    <w:rsid w:val="00330327"/>
    <w:rsid w:val="00337B37"/>
    <w:rsid w:val="00342746"/>
    <w:rsid w:val="003543AB"/>
    <w:rsid w:val="00357413"/>
    <w:rsid w:val="00357AFB"/>
    <w:rsid w:val="0036345D"/>
    <w:rsid w:val="00374CA8"/>
    <w:rsid w:val="00376293"/>
    <w:rsid w:val="003A0443"/>
    <w:rsid w:val="003A1929"/>
    <w:rsid w:val="003A7388"/>
    <w:rsid w:val="003B5D85"/>
    <w:rsid w:val="003E4C18"/>
    <w:rsid w:val="00410F16"/>
    <w:rsid w:val="00471902"/>
    <w:rsid w:val="00474A61"/>
    <w:rsid w:val="004A05E3"/>
    <w:rsid w:val="004A2D77"/>
    <w:rsid w:val="004B3B57"/>
    <w:rsid w:val="004B73E3"/>
    <w:rsid w:val="004D047A"/>
    <w:rsid w:val="004D1A48"/>
    <w:rsid w:val="004D5584"/>
    <w:rsid w:val="004E1C0E"/>
    <w:rsid w:val="00504738"/>
    <w:rsid w:val="00512271"/>
    <w:rsid w:val="005367F3"/>
    <w:rsid w:val="00565B2D"/>
    <w:rsid w:val="00566ECE"/>
    <w:rsid w:val="00585581"/>
    <w:rsid w:val="00586071"/>
    <w:rsid w:val="00586752"/>
    <w:rsid w:val="005B70F3"/>
    <w:rsid w:val="005C0CE5"/>
    <w:rsid w:val="005C3AE9"/>
    <w:rsid w:val="005E704C"/>
    <w:rsid w:val="00622246"/>
    <w:rsid w:val="00632982"/>
    <w:rsid w:val="00653149"/>
    <w:rsid w:val="00663920"/>
    <w:rsid w:val="006734AE"/>
    <w:rsid w:val="006A0829"/>
    <w:rsid w:val="006A7180"/>
    <w:rsid w:val="006B44C3"/>
    <w:rsid w:val="006B736B"/>
    <w:rsid w:val="006C1C98"/>
    <w:rsid w:val="006C2438"/>
    <w:rsid w:val="006D0336"/>
    <w:rsid w:val="006D4FC7"/>
    <w:rsid w:val="006D6BBB"/>
    <w:rsid w:val="006E4994"/>
    <w:rsid w:val="006F48B0"/>
    <w:rsid w:val="0070364D"/>
    <w:rsid w:val="00712054"/>
    <w:rsid w:val="0076217F"/>
    <w:rsid w:val="007631CC"/>
    <w:rsid w:val="00784564"/>
    <w:rsid w:val="00784B53"/>
    <w:rsid w:val="00792F46"/>
    <w:rsid w:val="007C2DDB"/>
    <w:rsid w:val="007D09E1"/>
    <w:rsid w:val="007D72E4"/>
    <w:rsid w:val="007E74F1"/>
    <w:rsid w:val="007F76F6"/>
    <w:rsid w:val="007F7D67"/>
    <w:rsid w:val="0080159C"/>
    <w:rsid w:val="00810895"/>
    <w:rsid w:val="00830F44"/>
    <w:rsid w:val="00833BA3"/>
    <w:rsid w:val="00880B6A"/>
    <w:rsid w:val="00883401"/>
    <w:rsid w:val="008967A4"/>
    <w:rsid w:val="008A0638"/>
    <w:rsid w:val="008B7C12"/>
    <w:rsid w:val="008C4338"/>
    <w:rsid w:val="008D5D6E"/>
    <w:rsid w:val="008E2342"/>
    <w:rsid w:val="008E2A88"/>
    <w:rsid w:val="008E5976"/>
    <w:rsid w:val="00912685"/>
    <w:rsid w:val="009274FE"/>
    <w:rsid w:val="009470A5"/>
    <w:rsid w:val="00967F58"/>
    <w:rsid w:val="009729D9"/>
    <w:rsid w:val="0097769D"/>
    <w:rsid w:val="009818B7"/>
    <w:rsid w:val="00982F93"/>
    <w:rsid w:val="0099145C"/>
    <w:rsid w:val="0099516C"/>
    <w:rsid w:val="009A1710"/>
    <w:rsid w:val="009A303F"/>
    <w:rsid w:val="009B1D41"/>
    <w:rsid w:val="009F60FE"/>
    <w:rsid w:val="00A07C5B"/>
    <w:rsid w:val="00A11225"/>
    <w:rsid w:val="00A1333D"/>
    <w:rsid w:val="00A15FAE"/>
    <w:rsid w:val="00A24430"/>
    <w:rsid w:val="00A27AE3"/>
    <w:rsid w:val="00A358C4"/>
    <w:rsid w:val="00A4329D"/>
    <w:rsid w:val="00A51BE7"/>
    <w:rsid w:val="00A61539"/>
    <w:rsid w:val="00A64DD5"/>
    <w:rsid w:val="00A732D5"/>
    <w:rsid w:val="00A76345"/>
    <w:rsid w:val="00A926F1"/>
    <w:rsid w:val="00AA65E5"/>
    <w:rsid w:val="00AA70C2"/>
    <w:rsid w:val="00AE0456"/>
    <w:rsid w:val="00B47B82"/>
    <w:rsid w:val="00B5734F"/>
    <w:rsid w:val="00B6397E"/>
    <w:rsid w:val="00B91ADD"/>
    <w:rsid w:val="00BA1BEE"/>
    <w:rsid w:val="00BB0ECB"/>
    <w:rsid w:val="00BC4BA6"/>
    <w:rsid w:val="00BD008B"/>
    <w:rsid w:val="00BD70CF"/>
    <w:rsid w:val="00BE3394"/>
    <w:rsid w:val="00BE4B3C"/>
    <w:rsid w:val="00BF568C"/>
    <w:rsid w:val="00C24889"/>
    <w:rsid w:val="00C367B1"/>
    <w:rsid w:val="00C41B2C"/>
    <w:rsid w:val="00C64BF4"/>
    <w:rsid w:val="00C65282"/>
    <w:rsid w:val="00C74A95"/>
    <w:rsid w:val="00C834D3"/>
    <w:rsid w:val="00C85634"/>
    <w:rsid w:val="00C950D5"/>
    <w:rsid w:val="00CA511E"/>
    <w:rsid w:val="00CB4549"/>
    <w:rsid w:val="00CC1A54"/>
    <w:rsid w:val="00D05252"/>
    <w:rsid w:val="00D251EF"/>
    <w:rsid w:val="00D50279"/>
    <w:rsid w:val="00D80045"/>
    <w:rsid w:val="00D800DC"/>
    <w:rsid w:val="00D8694C"/>
    <w:rsid w:val="00DE01FF"/>
    <w:rsid w:val="00E1746E"/>
    <w:rsid w:val="00E55D55"/>
    <w:rsid w:val="00E615DD"/>
    <w:rsid w:val="00E63B89"/>
    <w:rsid w:val="00E77697"/>
    <w:rsid w:val="00E86698"/>
    <w:rsid w:val="00EA7305"/>
    <w:rsid w:val="00ED4B7A"/>
    <w:rsid w:val="00EE1CAB"/>
    <w:rsid w:val="00EF5DB4"/>
    <w:rsid w:val="00F006DA"/>
    <w:rsid w:val="00F00D2C"/>
    <w:rsid w:val="00F01308"/>
    <w:rsid w:val="00F04D73"/>
    <w:rsid w:val="00F17579"/>
    <w:rsid w:val="00F334B1"/>
    <w:rsid w:val="00F33D54"/>
    <w:rsid w:val="00F55ED0"/>
    <w:rsid w:val="00F57206"/>
    <w:rsid w:val="00F650D8"/>
    <w:rsid w:val="00F6695A"/>
    <w:rsid w:val="00F6717B"/>
    <w:rsid w:val="00F71602"/>
    <w:rsid w:val="00F8145D"/>
    <w:rsid w:val="00F8518F"/>
    <w:rsid w:val="00F858C1"/>
    <w:rsid w:val="00FB3A4D"/>
    <w:rsid w:val="00FB7408"/>
    <w:rsid w:val="00FB7449"/>
    <w:rsid w:val="00FC6481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CB7BE6"/>
  <w15:docId w15:val="{B4722EB8-FDAE-49B8-8560-B39421D6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F58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F58"/>
    <w:pPr>
      <w:keepNext/>
      <w:jc w:val="center"/>
      <w:outlineLvl w:val="0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967F5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F5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7F58"/>
    <w:rPr>
      <w:rFonts w:eastAsia="Times New Roman"/>
      <w:b/>
      <w:spacing w:val="2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31EAF"/>
    <w:pPr>
      <w:ind w:left="720"/>
      <w:contextualSpacing/>
    </w:pPr>
  </w:style>
  <w:style w:type="paragraph" w:styleId="a4">
    <w:name w:val="Body Text"/>
    <w:basedOn w:val="a"/>
    <w:link w:val="a5"/>
    <w:rsid w:val="006B736B"/>
    <w:pPr>
      <w:jc w:val="both"/>
    </w:pPr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6B736B"/>
    <w:rPr>
      <w:rFonts w:eastAsia="Times New Roman"/>
      <w:b/>
      <w:bCs/>
      <w:sz w:val="24"/>
      <w:szCs w:val="24"/>
      <w:lang w:eastAsia="ru-RU"/>
    </w:rPr>
  </w:style>
  <w:style w:type="paragraph" w:styleId="a6">
    <w:name w:val="No Spacing"/>
    <w:qFormat/>
    <w:rsid w:val="006B736B"/>
    <w:rPr>
      <w:rFonts w:ascii="Calibri" w:eastAsia="Calibri" w:hAnsi="Calibri"/>
      <w:sz w:val="22"/>
    </w:rPr>
  </w:style>
  <w:style w:type="character" w:customStyle="1" w:styleId="11">
    <w:name w:val="Заголовок №1_"/>
    <w:basedOn w:val="a0"/>
    <w:link w:val="12"/>
    <w:uiPriority w:val="99"/>
    <w:locked/>
    <w:rsid w:val="00BC4BA6"/>
    <w:rPr>
      <w:sz w:val="47"/>
      <w:szCs w:val="4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BC4BA6"/>
    <w:rPr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C4BA6"/>
    <w:pPr>
      <w:shd w:val="clear" w:color="auto" w:fill="FFFFFF"/>
      <w:spacing w:after="180" w:line="240" w:lineRule="atLeast"/>
      <w:jc w:val="center"/>
      <w:outlineLvl w:val="0"/>
    </w:pPr>
    <w:rPr>
      <w:rFonts w:eastAsiaTheme="minorHAnsi"/>
      <w:sz w:val="47"/>
      <w:szCs w:val="47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BC4BA6"/>
    <w:pPr>
      <w:shd w:val="clear" w:color="auto" w:fill="FFFFFF"/>
      <w:spacing w:before="180" w:after="7080" w:line="365" w:lineRule="exact"/>
      <w:jc w:val="center"/>
    </w:pPr>
    <w:rPr>
      <w:rFonts w:eastAsiaTheme="minorHAnsi"/>
      <w:sz w:val="31"/>
      <w:szCs w:val="31"/>
      <w:lang w:eastAsia="en-US"/>
    </w:rPr>
  </w:style>
  <w:style w:type="paragraph" w:customStyle="1" w:styleId="ConsPlusTitle">
    <w:name w:val="ConsPlusTitle"/>
    <w:rsid w:val="005B70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B70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B70F3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9A303F"/>
    <w:rPr>
      <w:color w:val="106BBE"/>
    </w:rPr>
  </w:style>
  <w:style w:type="character" w:customStyle="1" w:styleId="a9">
    <w:name w:val="Не вступил в силу"/>
    <w:basedOn w:val="a0"/>
    <w:uiPriority w:val="99"/>
    <w:rsid w:val="009A303F"/>
    <w:rPr>
      <w:color w:val="000000"/>
      <w:shd w:val="clear" w:color="auto" w:fill="D8EDE8"/>
    </w:rPr>
  </w:style>
  <w:style w:type="character" w:customStyle="1" w:styleId="blk">
    <w:name w:val="blk"/>
    <w:basedOn w:val="a0"/>
    <w:rsid w:val="00BD70CF"/>
  </w:style>
  <w:style w:type="character" w:customStyle="1" w:styleId="u">
    <w:name w:val="u"/>
    <w:basedOn w:val="a0"/>
    <w:rsid w:val="00F71602"/>
  </w:style>
  <w:style w:type="character" w:customStyle="1" w:styleId="aa">
    <w:name w:val="Сравнение редакций. Добавленный фрагмент"/>
    <w:uiPriority w:val="99"/>
    <w:rsid w:val="006D6BBB"/>
    <w:rPr>
      <w:color w:val="000000"/>
      <w:shd w:val="clear" w:color="auto" w:fill="C1D7FF"/>
    </w:rPr>
  </w:style>
  <w:style w:type="paragraph" w:styleId="ab">
    <w:name w:val="header"/>
    <w:basedOn w:val="a"/>
    <w:link w:val="ac"/>
    <w:uiPriority w:val="99"/>
    <w:unhideWhenUsed/>
    <w:rsid w:val="00F55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5ED0"/>
    <w:rPr>
      <w:rFonts w:eastAsia="Times New Roman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55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5ED0"/>
    <w:rPr>
      <w:rFonts w:eastAsia="Times New Roman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55E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5E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Основной"/>
    <w:basedOn w:val="a4"/>
    <w:rsid w:val="003543AB"/>
    <w:pPr>
      <w:autoSpaceDE w:val="0"/>
      <w:autoSpaceDN w:val="0"/>
      <w:adjustRightInd w:val="0"/>
      <w:spacing w:line="220" w:lineRule="atLeast"/>
      <w:ind w:firstLine="227"/>
      <w:textAlignment w:val="center"/>
    </w:pPr>
    <w:rPr>
      <w:b w:val="0"/>
      <w:b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8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B4C3B-A4B6-438F-9B3A-6279DACA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82</cp:revision>
  <cp:lastPrinted>2016-10-31T05:24:00Z</cp:lastPrinted>
  <dcterms:created xsi:type="dcterms:W3CDTF">2012-10-09T13:43:00Z</dcterms:created>
  <dcterms:modified xsi:type="dcterms:W3CDTF">2020-04-24T11:50:00Z</dcterms:modified>
</cp:coreProperties>
</file>